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50"/>
        <w:tblW w:w="10552" w:type="dxa"/>
        <w:tblLook w:val="01E0" w:firstRow="1" w:lastRow="1" w:firstColumn="1" w:lastColumn="1" w:noHBand="0" w:noVBand="0"/>
      </w:tblPr>
      <w:tblGrid>
        <w:gridCol w:w="3124"/>
        <w:gridCol w:w="7428"/>
      </w:tblGrid>
      <w:tr w:rsidR="003A3FCC" w:rsidRPr="00733196" w:rsidTr="00ED2CC9">
        <w:trPr>
          <w:trHeight w:val="212"/>
        </w:trPr>
        <w:tc>
          <w:tcPr>
            <w:tcW w:w="3124" w:type="dxa"/>
          </w:tcPr>
          <w:p w:rsidR="003A3FCC" w:rsidRPr="00733196" w:rsidRDefault="003A3FCC" w:rsidP="00ED2CC9">
            <w:pPr>
              <w:jc w:val="center"/>
              <w:rPr>
                <w:rFonts w:cs="Times New Roman"/>
                <w:b/>
                <w:color w:val="000000" w:themeColor="text1"/>
                <w:szCs w:val="28"/>
              </w:rPr>
            </w:pPr>
            <w:r w:rsidRPr="00733196">
              <w:rPr>
                <w:rFonts w:cs="Times New Roman"/>
                <w:b/>
                <w:color w:val="000000" w:themeColor="text1"/>
                <w:szCs w:val="28"/>
              </w:rPr>
              <w:t>ỦY BAN NHÂN DÂN</w:t>
            </w:r>
          </w:p>
          <w:p w:rsidR="003A3FCC" w:rsidRPr="00733196" w:rsidRDefault="00CE76D3" w:rsidP="00ED2CC9">
            <w:pPr>
              <w:jc w:val="center"/>
              <w:rPr>
                <w:rFonts w:cs="Times New Roman"/>
                <w:color w:val="000000" w:themeColor="text1"/>
                <w:szCs w:val="28"/>
                <w:lang w:val="vi-VN"/>
              </w:rPr>
            </w:pPr>
            <w:r w:rsidRPr="00733196">
              <w:rPr>
                <w:rFonts w:cs="Times New Roman"/>
                <w:b/>
                <w:color w:val="000000" w:themeColor="text1"/>
                <w:szCs w:val="28"/>
              </w:rPr>
              <w:t xml:space="preserve">XÃ </w:t>
            </w:r>
            <w:r w:rsidRPr="00733196">
              <w:rPr>
                <w:rFonts w:cs="Times New Roman"/>
                <w:b/>
                <w:color w:val="000000" w:themeColor="text1"/>
                <w:szCs w:val="28"/>
                <w:lang w:val="vi-VN"/>
              </w:rPr>
              <w:t>THƯỢNG ĐỨC</w:t>
            </w:r>
          </w:p>
        </w:tc>
        <w:tc>
          <w:tcPr>
            <w:tcW w:w="7428" w:type="dxa"/>
          </w:tcPr>
          <w:p w:rsidR="003A3FCC" w:rsidRPr="00733196" w:rsidRDefault="003A3FCC" w:rsidP="00ED2CC9">
            <w:pPr>
              <w:jc w:val="center"/>
              <w:rPr>
                <w:rFonts w:cs="Times New Roman"/>
                <w:b/>
                <w:color w:val="000000" w:themeColor="text1"/>
                <w:szCs w:val="28"/>
              </w:rPr>
            </w:pPr>
            <w:r w:rsidRPr="00733196">
              <w:rPr>
                <w:rFonts w:cs="Times New Roman"/>
                <w:b/>
                <w:color w:val="000000" w:themeColor="text1"/>
                <w:szCs w:val="28"/>
              </w:rPr>
              <w:t>CỘNG HÒA XÃ HỘI CHỦ NGHĨA VIỆT NAM</w:t>
            </w:r>
          </w:p>
          <w:p w:rsidR="003A3FCC" w:rsidRPr="00733196" w:rsidRDefault="003A3FCC" w:rsidP="00ED2CC9">
            <w:pPr>
              <w:jc w:val="center"/>
              <w:rPr>
                <w:rFonts w:cs="Times New Roman"/>
                <w:i/>
                <w:color w:val="000000" w:themeColor="text1"/>
                <w:szCs w:val="28"/>
              </w:rPr>
            </w:pPr>
            <w:r w:rsidRPr="00733196">
              <w:rPr>
                <w:rFonts w:cs="Times New Roman"/>
                <w:b/>
                <w:color w:val="000000" w:themeColor="text1"/>
                <w:szCs w:val="28"/>
              </w:rPr>
              <w:t xml:space="preserve">Độc lập – Tự do </w:t>
            </w:r>
            <w:r w:rsidR="00221BA0" w:rsidRPr="00733196">
              <w:rPr>
                <w:rFonts w:cs="Times New Roman"/>
                <w:b/>
                <w:color w:val="000000" w:themeColor="text1"/>
                <w:szCs w:val="28"/>
              </w:rPr>
              <w:t>–</w:t>
            </w:r>
            <w:r w:rsidR="00221BA0" w:rsidRPr="00733196">
              <w:rPr>
                <w:rFonts w:cs="Times New Roman"/>
                <w:b/>
                <w:color w:val="000000" w:themeColor="text1"/>
                <w:szCs w:val="28"/>
                <w:lang w:val="vi-VN"/>
              </w:rPr>
              <w:t xml:space="preserve"> </w:t>
            </w:r>
            <w:r w:rsidRPr="00733196">
              <w:rPr>
                <w:rFonts w:cs="Times New Roman"/>
                <w:b/>
                <w:color w:val="000000" w:themeColor="text1"/>
                <w:szCs w:val="28"/>
              </w:rPr>
              <w:t>Hạnh phúc</w:t>
            </w:r>
          </w:p>
        </w:tc>
      </w:tr>
      <w:tr w:rsidR="003A3FCC" w:rsidRPr="00733196" w:rsidTr="00ED2CC9">
        <w:trPr>
          <w:trHeight w:val="325"/>
        </w:trPr>
        <w:tc>
          <w:tcPr>
            <w:tcW w:w="3124" w:type="dxa"/>
          </w:tcPr>
          <w:p w:rsidR="003A3FCC" w:rsidRPr="00733196" w:rsidRDefault="00ED2CC9" w:rsidP="00ED2CC9">
            <w:pPr>
              <w:jc w:val="center"/>
              <w:rPr>
                <w:rFonts w:cs="Times New Roman"/>
                <w:bCs/>
                <w:color w:val="000000" w:themeColor="text1"/>
                <w:szCs w:val="28"/>
              </w:rPr>
            </w:pPr>
            <w:r w:rsidRPr="00733196">
              <w:rPr>
                <w:rFonts w:cs="Times New Roman"/>
                <w:b/>
                <w:noProof/>
                <w:color w:val="000000" w:themeColor="text1"/>
                <w:szCs w:val="28"/>
              </w:rPr>
              <mc:AlternateContent>
                <mc:Choice Requires="wps">
                  <w:drawing>
                    <wp:anchor distT="0" distB="0" distL="114300" distR="114300" simplePos="0" relativeHeight="251659264" behindDoc="0" locked="0" layoutInCell="1" allowOverlap="1" wp14:anchorId="2055F3F1" wp14:editId="1C7C3207">
                      <wp:simplePos x="0" y="0"/>
                      <wp:positionH relativeFrom="column">
                        <wp:posOffset>379730</wp:posOffset>
                      </wp:positionH>
                      <wp:positionV relativeFrom="paragraph">
                        <wp:posOffset>27305</wp:posOffset>
                      </wp:positionV>
                      <wp:extent cx="889000"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2.15pt" to="99.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1Qq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"/>
                  </w:pict>
                </mc:Fallback>
              </mc:AlternateContent>
            </w:r>
          </w:p>
          <w:p w:rsidR="003A3FCC" w:rsidRPr="00733196" w:rsidRDefault="003A3FCC" w:rsidP="00ED2CC9">
            <w:pPr>
              <w:jc w:val="center"/>
              <w:rPr>
                <w:rFonts w:cs="Times New Roman"/>
                <w:bCs/>
                <w:color w:val="000000" w:themeColor="text1"/>
                <w:szCs w:val="28"/>
                <w:lang w:val="vi-VN"/>
              </w:rPr>
            </w:pPr>
            <w:r w:rsidRPr="00733196">
              <w:rPr>
                <w:rFonts w:cs="Times New Roman"/>
                <w:bCs/>
                <w:color w:val="000000" w:themeColor="text1"/>
                <w:szCs w:val="28"/>
              </w:rPr>
              <w:t>Số</w:t>
            </w:r>
            <w:r w:rsidR="00CE76D3" w:rsidRPr="00733196">
              <w:rPr>
                <w:rFonts w:cs="Times New Roman"/>
                <w:bCs/>
                <w:color w:val="000000" w:themeColor="text1"/>
                <w:szCs w:val="28"/>
              </w:rPr>
              <w:t xml:space="preserve">:   </w:t>
            </w:r>
            <w:r w:rsidR="004D7FCD" w:rsidRPr="00733196">
              <w:rPr>
                <w:rFonts w:cs="Times New Roman"/>
                <w:bCs/>
                <w:color w:val="000000" w:themeColor="text1"/>
                <w:szCs w:val="28"/>
              </w:rPr>
              <w:t xml:space="preserve">  </w:t>
            </w:r>
            <w:r w:rsidR="00CE76D3" w:rsidRPr="00733196">
              <w:rPr>
                <w:rFonts w:cs="Times New Roman"/>
                <w:bCs/>
                <w:color w:val="000000" w:themeColor="text1"/>
                <w:szCs w:val="28"/>
              </w:rPr>
              <w:t xml:space="preserve">  </w:t>
            </w:r>
            <w:r w:rsidR="00CE76D3" w:rsidRPr="00733196">
              <w:rPr>
                <w:rFonts w:cs="Times New Roman"/>
                <w:bCs/>
                <w:color w:val="000000" w:themeColor="text1"/>
                <w:szCs w:val="28"/>
                <w:lang w:val="vi-VN"/>
              </w:rPr>
              <w:t xml:space="preserve"> </w:t>
            </w:r>
            <w:r w:rsidRPr="00733196">
              <w:rPr>
                <w:rFonts w:cs="Times New Roman"/>
                <w:bCs/>
                <w:color w:val="000000" w:themeColor="text1"/>
                <w:szCs w:val="28"/>
              </w:rPr>
              <w:t>/</w:t>
            </w:r>
            <w:r w:rsidR="000F1137" w:rsidRPr="00733196">
              <w:rPr>
                <w:rFonts w:cs="Times New Roman"/>
                <w:bCs/>
                <w:color w:val="000000" w:themeColor="text1"/>
                <w:szCs w:val="28"/>
                <w:lang w:val="vi-VN"/>
              </w:rPr>
              <w:t>KH-UBND</w:t>
            </w:r>
          </w:p>
        </w:tc>
        <w:tc>
          <w:tcPr>
            <w:tcW w:w="7428" w:type="dxa"/>
          </w:tcPr>
          <w:p w:rsidR="003A3FCC" w:rsidRPr="00733196" w:rsidRDefault="00ED2CC9" w:rsidP="00ED2CC9">
            <w:pPr>
              <w:jc w:val="center"/>
              <w:rPr>
                <w:rFonts w:cs="Times New Roman"/>
                <w:bCs/>
                <w:i/>
                <w:iCs/>
                <w:color w:val="000000" w:themeColor="text1"/>
                <w:szCs w:val="28"/>
              </w:rPr>
            </w:pPr>
            <w:r w:rsidRPr="00733196">
              <w:rPr>
                <w:rFonts w:cs="Times New Roman"/>
                <w:b/>
                <w:noProof/>
                <w:color w:val="000000" w:themeColor="text1"/>
                <w:szCs w:val="28"/>
              </w:rPr>
              <mc:AlternateContent>
                <mc:Choice Requires="wps">
                  <w:drawing>
                    <wp:anchor distT="0" distB="0" distL="114300" distR="114300" simplePos="0" relativeHeight="251660288" behindDoc="0" locked="0" layoutInCell="1" allowOverlap="1" wp14:anchorId="63980956" wp14:editId="5AAB1D6E">
                      <wp:simplePos x="0" y="0"/>
                      <wp:positionH relativeFrom="column">
                        <wp:posOffset>1177238</wp:posOffset>
                      </wp:positionH>
                      <wp:positionV relativeFrom="paragraph">
                        <wp:posOffset>5339</wp:posOffset>
                      </wp:positionV>
                      <wp:extent cx="2207260" cy="0"/>
                      <wp:effectExtent l="0" t="0" r="2159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4F35FE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4pt" to="26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a5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"/>
                  </w:pict>
                </mc:Fallback>
              </mc:AlternateContent>
            </w:r>
          </w:p>
          <w:p w:rsidR="003A3FCC" w:rsidRPr="00733196" w:rsidRDefault="004266AD" w:rsidP="00ED2CC9">
            <w:pPr>
              <w:jc w:val="center"/>
              <w:rPr>
                <w:rFonts w:cs="Times New Roman"/>
                <w:bCs/>
                <w:i/>
                <w:iCs/>
                <w:color w:val="000000" w:themeColor="text1"/>
                <w:szCs w:val="28"/>
                <w:lang w:val="vi-VN"/>
              </w:rPr>
            </w:pPr>
            <w:r w:rsidRPr="00733196">
              <w:rPr>
                <w:rFonts w:cs="Times New Roman"/>
                <w:bCs/>
                <w:i/>
                <w:iCs/>
                <w:color w:val="000000" w:themeColor="text1"/>
                <w:szCs w:val="28"/>
              </w:rPr>
              <w:t xml:space="preserve">           </w:t>
            </w:r>
            <w:r w:rsidR="00CE76D3" w:rsidRPr="00733196">
              <w:rPr>
                <w:rFonts w:cs="Times New Roman"/>
                <w:bCs/>
                <w:i/>
                <w:iCs/>
                <w:color w:val="000000" w:themeColor="text1"/>
                <w:szCs w:val="28"/>
                <w:lang w:val="vi-VN"/>
              </w:rPr>
              <w:t>Thượng Đức</w:t>
            </w:r>
            <w:r w:rsidR="00A95A09" w:rsidRPr="00733196">
              <w:rPr>
                <w:rFonts w:cs="Times New Roman"/>
                <w:bCs/>
                <w:i/>
                <w:iCs/>
                <w:color w:val="000000" w:themeColor="text1"/>
                <w:szCs w:val="28"/>
              </w:rPr>
              <w:t xml:space="preserve">, ngày       tháng </w:t>
            </w:r>
            <w:r w:rsidR="00997EE1" w:rsidRPr="00733196">
              <w:rPr>
                <w:rFonts w:cs="Times New Roman"/>
                <w:bCs/>
                <w:i/>
                <w:iCs/>
                <w:color w:val="000000" w:themeColor="text1"/>
                <w:szCs w:val="28"/>
              </w:rPr>
              <w:t>5</w:t>
            </w:r>
            <w:r w:rsidR="007050FC" w:rsidRPr="00733196">
              <w:rPr>
                <w:rFonts w:cs="Times New Roman"/>
                <w:bCs/>
                <w:i/>
                <w:iCs/>
                <w:color w:val="000000" w:themeColor="text1"/>
                <w:szCs w:val="28"/>
              </w:rPr>
              <w:t xml:space="preserve"> </w:t>
            </w:r>
            <w:r w:rsidR="000F1137" w:rsidRPr="00733196">
              <w:rPr>
                <w:rFonts w:cs="Times New Roman"/>
                <w:bCs/>
                <w:i/>
                <w:iCs/>
                <w:color w:val="000000" w:themeColor="text1"/>
                <w:szCs w:val="28"/>
                <w:lang w:val="vi-VN"/>
              </w:rPr>
              <w:t>n</w:t>
            </w:r>
            <w:r w:rsidR="00360969" w:rsidRPr="00733196">
              <w:rPr>
                <w:rFonts w:cs="Times New Roman"/>
                <w:bCs/>
                <w:i/>
                <w:iCs/>
                <w:color w:val="000000" w:themeColor="text1"/>
                <w:szCs w:val="28"/>
              </w:rPr>
              <w:t>ăm 202</w:t>
            </w:r>
            <w:r w:rsidR="00360969" w:rsidRPr="00733196">
              <w:rPr>
                <w:rFonts w:cs="Times New Roman"/>
                <w:bCs/>
                <w:i/>
                <w:iCs/>
                <w:color w:val="000000" w:themeColor="text1"/>
                <w:szCs w:val="28"/>
                <w:lang w:val="vi-VN"/>
              </w:rPr>
              <w:t>6</w:t>
            </w:r>
          </w:p>
          <w:p w:rsidR="003A3FCC" w:rsidRPr="00733196" w:rsidRDefault="003A3FCC" w:rsidP="00ED2CC9">
            <w:pPr>
              <w:jc w:val="center"/>
              <w:rPr>
                <w:rFonts w:cs="Times New Roman"/>
                <w:bCs/>
                <w:i/>
                <w:iCs/>
                <w:color w:val="000000" w:themeColor="text1"/>
                <w:szCs w:val="28"/>
              </w:rPr>
            </w:pPr>
          </w:p>
        </w:tc>
      </w:tr>
    </w:tbl>
    <w:p w:rsidR="00ED2CC9" w:rsidRPr="00733196" w:rsidRDefault="00ED2CC9" w:rsidP="00C0369B">
      <w:pPr>
        <w:spacing w:line="276" w:lineRule="auto"/>
        <w:jc w:val="both"/>
        <w:rPr>
          <w:rFonts w:eastAsia="Times New Roman" w:cs="Times New Roman"/>
          <w:b/>
          <w:bCs/>
          <w:szCs w:val="28"/>
        </w:rPr>
      </w:pPr>
    </w:p>
    <w:p w:rsidR="00733196" w:rsidRPr="00733196" w:rsidRDefault="00733196" w:rsidP="00733196">
      <w:pPr>
        <w:pStyle w:val="NoSpacing"/>
        <w:jc w:val="center"/>
        <w:rPr>
          <w:rFonts w:ascii="Times New Roman" w:hAnsi="Times New Roman" w:cs="Times New Roman"/>
          <w:b/>
          <w:sz w:val="28"/>
          <w:szCs w:val="28"/>
          <w:lang w:val="vi-VN"/>
        </w:rPr>
      </w:pPr>
      <w:r w:rsidRPr="00733196">
        <w:rPr>
          <w:rFonts w:ascii="Times New Roman" w:hAnsi="Times New Roman" w:cs="Times New Roman"/>
          <w:b/>
          <w:sz w:val="28"/>
          <w:szCs w:val="28"/>
        </w:rPr>
        <w:t>KẾ HOẠCH</w:t>
      </w:r>
    </w:p>
    <w:p w:rsidR="00733196" w:rsidRPr="00733196" w:rsidRDefault="00733196" w:rsidP="00733196">
      <w:pPr>
        <w:pStyle w:val="NoSpacing"/>
        <w:jc w:val="center"/>
        <w:rPr>
          <w:rFonts w:ascii="Times New Roman" w:hAnsi="Times New Roman" w:cs="Times New Roman"/>
          <w:b/>
          <w:sz w:val="28"/>
          <w:szCs w:val="28"/>
          <w:lang w:val="vi-VN"/>
        </w:rPr>
      </w:pPr>
      <w:r w:rsidRPr="00733196">
        <w:rPr>
          <w:rFonts w:ascii="Times New Roman" w:hAnsi="Times New Roman" w:cs="Times New Roman"/>
          <w:b/>
          <w:sz w:val="28"/>
          <w:szCs w:val="28"/>
        </w:rPr>
        <w:t xml:space="preserve">Thực hiện Nghị quyết số 67/NQ-CP ngày 25/3/2026 của Chính phủ về việc ban hành Kế hoạch triển khai Nghị quyết số 247/2025/QH15 ngày 10/12/2025 của Quốc hội về tiếp tục nâng cao hiệu lực, hiệu quả việc thực hiện chính sách, pháp luật về bảo vệ môi trường </w:t>
      </w:r>
    </w:p>
    <w:p w:rsidR="000F1137" w:rsidRPr="00733196" w:rsidRDefault="00856147" w:rsidP="00733196">
      <w:pPr>
        <w:pStyle w:val="NoSpacing"/>
        <w:jc w:val="center"/>
        <w:rPr>
          <w:rFonts w:ascii="Times New Roman" w:hAnsi="Times New Roman" w:cs="Times New Roman"/>
          <w:sz w:val="28"/>
          <w:szCs w:val="28"/>
        </w:rPr>
      </w:pPr>
      <w:r w:rsidRPr="00733196">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194E218" wp14:editId="77B2AA73">
                <wp:simplePos x="0" y="0"/>
                <wp:positionH relativeFrom="column">
                  <wp:posOffset>2266315</wp:posOffset>
                </wp:positionH>
                <wp:positionV relativeFrom="paragraph">
                  <wp:posOffset>19685</wp:posOffset>
                </wp:positionV>
                <wp:extent cx="153035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53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45pt,1.55pt" to="29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" strokecolor="black [3200]" strokeweight=".5pt">
                <v:stroke joinstyle="miter"/>
              </v:line>
            </w:pict>
          </mc:Fallback>
        </mc:AlternateContent>
      </w:r>
    </w:p>
    <w:p w:rsidR="00733196" w:rsidRPr="00733196" w:rsidRDefault="00733196" w:rsidP="00826637">
      <w:pPr>
        <w:pStyle w:val="NoSpacing"/>
        <w:spacing w:line="264" w:lineRule="auto"/>
        <w:ind w:firstLine="720"/>
        <w:jc w:val="both"/>
        <w:rPr>
          <w:rFonts w:ascii="Times New Roman" w:hAnsi="Times New Roman" w:cs="Times New Roman"/>
          <w:sz w:val="28"/>
          <w:szCs w:val="28"/>
        </w:rPr>
      </w:pPr>
      <w:r w:rsidRPr="00733196">
        <w:rPr>
          <w:rFonts w:ascii="Times New Roman" w:hAnsi="Times New Roman" w:cs="Times New Roman"/>
          <w:sz w:val="28"/>
          <w:szCs w:val="28"/>
        </w:rPr>
        <w:t>Thực hiện Kế hoạch số</w:t>
      </w:r>
      <w:r w:rsidR="000D3342">
        <w:rPr>
          <w:rFonts w:ascii="Times New Roman" w:hAnsi="Times New Roman" w:cs="Times New Roman"/>
          <w:sz w:val="28"/>
          <w:szCs w:val="28"/>
        </w:rPr>
        <w:t xml:space="preserve"> 306/KH-UBND ngày 22/5</w:t>
      </w:r>
      <w:r w:rsidRPr="00733196">
        <w:rPr>
          <w:rFonts w:ascii="Times New Roman" w:hAnsi="Times New Roman" w:cs="Times New Roman"/>
          <w:sz w:val="28"/>
          <w:szCs w:val="28"/>
        </w:rPr>
        <w:t>/2026 của UBND tỉnh Hà Tĩnh về triển khai thực hiện Nghị quyết số 67/NQ-CP ngày 25/3/2026 của Chính phủ về ban hành Kế hoạch triển khai Nghị quyết số 247/2025/QH15 ngày 10/12/2025 của Quốc hội về tiếp tục nâng cao hiệu lực, hiệu quả việc thực hiện chính sách, pháp luật về bảo vệ môi trườ</w:t>
      </w:r>
      <w:r w:rsidR="000D3342">
        <w:rPr>
          <w:rFonts w:ascii="Times New Roman" w:hAnsi="Times New Roman" w:cs="Times New Roman"/>
          <w:sz w:val="28"/>
          <w:szCs w:val="28"/>
        </w:rPr>
        <w:t>ng; UBND xã Thượng Đức</w:t>
      </w:r>
      <w:r w:rsidRPr="00733196">
        <w:rPr>
          <w:rFonts w:ascii="Times New Roman" w:hAnsi="Times New Roman" w:cs="Times New Roman"/>
          <w:sz w:val="28"/>
          <w:szCs w:val="28"/>
        </w:rPr>
        <w:t xml:space="preserve"> ban hành Kế hoạch triển khai thực hiện với các nội dung như sau:</w:t>
      </w:r>
    </w:p>
    <w:p w:rsidR="00C824DB" w:rsidRPr="00733196" w:rsidRDefault="00C824DB" w:rsidP="00826637">
      <w:pPr>
        <w:pStyle w:val="NoSpacing"/>
        <w:spacing w:line="264" w:lineRule="auto"/>
        <w:ind w:left="720"/>
        <w:jc w:val="both"/>
        <w:rPr>
          <w:rFonts w:ascii="Times New Roman" w:hAnsi="Times New Roman" w:cs="Times New Roman"/>
          <w:b/>
          <w:sz w:val="28"/>
          <w:szCs w:val="28"/>
        </w:rPr>
      </w:pPr>
      <w:r w:rsidRPr="00733196">
        <w:rPr>
          <w:rFonts w:ascii="Times New Roman" w:hAnsi="Times New Roman" w:cs="Times New Roman"/>
          <w:b/>
          <w:sz w:val="28"/>
          <w:szCs w:val="28"/>
        </w:rPr>
        <w:t>I. MỤC ĐÍCH, YÊU CẦU</w:t>
      </w:r>
    </w:p>
    <w:p w:rsidR="00DF7EAD" w:rsidRPr="00733196" w:rsidRDefault="00C824DB" w:rsidP="00826637">
      <w:pPr>
        <w:pStyle w:val="NoSpacing"/>
        <w:spacing w:line="264" w:lineRule="auto"/>
        <w:ind w:left="720"/>
        <w:jc w:val="both"/>
        <w:rPr>
          <w:rFonts w:ascii="Times New Roman" w:hAnsi="Times New Roman" w:cs="Times New Roman"/>
          <w:b/>
          <w:sz w:val="28"/>
          <w:szCs w:val="28"/>
        </w:rPr>
      </w:pPr>
      <w:r w:rsidRPr="00733196">
        <w:rPr>
          <w:rFonts w:ascii="Times New Roman" w:hAnsi="Times New Roman" w:cs="Times New Roman"/>
          <w:b/>
          <w:sz w:val="28"/>
          <w:szCs w:val="28"/>
        </w:rPr>
        <w:t>1. Mục đích</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Triển khai thực hiện đầy đủ, kịp thời và hiệu quả các nhiệm vụ, giải pháp theo Nghị quyết số 247/2025/QH15 ngày 10/12/2025 của Quốc hội về tiếp tục nâng cao hiệu lực, hiệu quả việc thực hiện chính sách, pháp luật về bảo vệ môi trường; Nghị quyết số 67/NQ-CP ngày 25/3/2026 của Chính phủ về việc ban hành Kế hoạch triển khai Nghị quyết số 247/2025/QH15 ngày 10/12/2025 của Quốc hội và Kế hoạch của UBND tỉnh, UBND cấp trên về triển khai thực hiện trên địa bàn.</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Tăng cường trách nhiệm của các phòng chuyên môn, ban, ngành, đoàn thể, các thôn và Nhân dân trong việc tổ chức thực hiện chính sách, pháp luật về bảo vệ môi trường trên địa bàn xã.</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Gắn nhiệm vụ bảo vệ môi trường với phát triển kinh tế - xã hội, xây dựng nông thôn mới nâng cao, nông thôn mới kiểu mẫu; từng bước khắc phục những tồn tại, hạn chế trong công tác bảo vệ môi trường trên địa bàn; góp phần xây dựng địa phương phát triển theo hướng xanh, bền vững và thân thiện với môi trường.</w:t>
      </w:r>
    </w:p>
    <w:p w:rsidR="00C824DB" w:rsidRPr="00733196" w:rsidRDefault="00C824DB" w:rsidP="00826637">
      <w:pPr>
        <w:pStyle w:val="NoSpacing"/>
        <w:spacing w:line="264" w:lineRule="auto"/>
        <w:ind w:firstLine="720"/>
        <w:jc w:val="both"/>
        <w:rPr>
          <w:rFonts w:ascii="Times New Roman" w:hAnsi="Times New Roman" w:cs="Times New Roman"/>
          <w:b/>
          <w:sz w:val="28"/>
          <w:szCs w:val="28"/>
        </w:rPr>
      </w:pPr>
      <w:r w:rsidRPr="00733196">
        <w:rPr>
          <w:rFonts w:ascii="Times New Roman" w:hAnsi="Times New Roman" w:cs="Times New Roman"/>
          <w:b/>
          <w:sz w:val="28"/>
          <w:szCs w:val="28"/>
        </w:rPr>
        <w:t>2. Yêu cầu</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Xác định rõ nhiệm vụ, trách nhiệm của các phòng chuyên môn, ban, ngành, đoàn thể, các thôn và các đơn vị liên quan trong việc triển khai thực hiện Nghị quyết; việc tổ chức thực hiện các nhiệm vụ phải bảo đảm đồng bộ, hiệu quả, có lộ trình cụ thể, phù hợp với điều kiện thực tế của địa phương.</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Tăng cường công tác kiểm tra, giám sát, đánh giá kết quả thực hiện; kịp thời đôn đốc, chấn chỉnh những tồn tại, hạn chế trong quá trình triển khai thực hiện nhiệm vụ bảo vệ môi trường trên địa bàn xã.</w:t>
      </w:r>
    </w:p>
    <w:p w:rsidR="00733196" w:rsidRPr="00733196" w:rsidRDefault="00733196" w:rsidP="00826637">
      <w:pPr>
        <w:pStyle w:val="NoSpacing"/>
        <w:spacing w:line="264" w:lineRule="auto"/>
        <w:ind w:firstLine="720"/>
        <w:jc w:val="both"/>
        <w:rPr>
          <w:rFonts w:ascii="Times New Roman" w:hAnsi="Times New Roman" w:cs="Times New Roman"/>
          <w:b/>
          <w:sz w:val="28"/>
          <w:szCs w:val="28"/>
          <w:lang w:val="vi-VN"/>
        </w:rPr>
      </w:pPr>
      <w:r w:rsidRPr="00733196">
        <w:rPr>
          <w:rFonts w:ascii="Times New Roman" w:hAnsi="Times New Roman" w:cs="Times New Roman"/>
          <w:b/>
          <w:sz w:val="28"/>
          <w:szCs w:val="28"/>
        </w:rPr>
        <w:t>II. NỘI DUNG THỰC HIỆN</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sidRPr="00733196">
        <w:rPr>
          <w:rFonts w:ascii="Times New Roman" w:eastAsia="Times New Roman" w:hAnsi="Times New Roman" w:cs="Times New Roman"/>
          <w:sz w:val="28"/>
          <w:szCs w:val="28"/>
          <w:lang w:val="vi-VN"/>
        </w:rPr>
        <w:lastRenderedPageBreak/>
        <w:t>-</w:t>
      </w:r>
      <w:r>
        <w:rPr>
          <w:rFonts w:ascii="Times New Roman" w:eastAsia="Times New Roman" w:hAnsi="Times New Roman" w:cs="Times New Roman"/>
          <w:sz w:val="28"/>
          <w:szCs w:val="28"/>
        </w:rPr>
        <w:t xml:space="preserve"> </w:t>
      </w:r>
      <w:r w:rsidRPr="00733196">
        <w:rPr>
          <w:rFonts w:ascii="Times New Roman" w:eastAsia="Times New Roman" w:hAnsi="Times New Roman" w:cs="Times New Roman"/>
          <w:sz w:val="28"/>
          <w:szCs w:val="28"/>
        </w:rPr>
        <w:t>Tổ chức tuyên truyền, phổ biến Nghị quyết số 2</w:t>
      </w:r>
      <w:r w:rsidR="00DF7EAD">
        <w:rPr>
          <w:rFonts w:ascii="Times New Roman" w:eastAsia="Times New Roman" w:hAnsi="Times New Roman" w:cs="Times New Roman"/>
          <w:sz w:val="28"/>
          <w:szCs w:val="28"/>
        </w:rPr>
        <w:t xml:space="preserve">47/2025/QH15 </w:t>
      </w:r>
      <w:r w:rsidRPr="00733196">
        <w:rPr>
          <w:rFonts w:ascii="Times New Roman" w:eastAsia="Times New Roman" w:hAnsi="Times New Roman" w:cs="Times New Roman"/>
          <w:sz w:val="28"/>
          <w:szCs w:val="28"/>
        </w:rPr>
        <w:t>ngày 10/12/2025 của Quốc hội và các quy định của pháp luật về bảo vệ môi trường bằng nhiều hình thức đa dạng, bảo đảm thiết thực, hiệu quả, phù hợp với điều kiện thực tế của địa phương và từng nhóm đối tượng; tăng cường ứng dụng công nghệ thông tin trong công tác tuyên truyền, phổ biến; đăng tải các nội dung tuyên truyền trên hệ thống truyền thanh, cổng thông tin điện tử, trang mạng xã hội của địa phương và lồng ghép tại các hội nghị, cuộc họp thôn để cán bộ, đảng viên và Nhân dân kịp thời tiếp cận, nắm bắt thông tin.</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Nâng cao vai trò, trác</w:t>
      </w:r>
      <w:r w:rsidR="00DF7EAD">
        <w:rPr>
          <w:rFonts w:ascii="Times New Roman" w:eastAsia="Times New Roman" w:hAnsi="Times New Roman" w:cs="Times New Roman"/>
          <w:sz w:val="28"/>
          <w:szCs w:val="28"/>
        </w:rPr>
        <w:t>h nhiệm của các phòng</w:t>
      </w:r>
      <w:r w:rsidRPr="00733196">
        <w:rPr>
          <w:rFonts w:ascii="Times New Roman" w:eastAsia="Times New Roman" w:hAnsi="Times New Roman" w:cs="Times New Roman"/>
          <w:sz w:val="28"/>
          <w:szCs w:val="28"/>
        </w:rPr>
        <w:t>, ban, ngành, đoàn thể, các thôn và huy động sự</w:t>
      </w:r>
      <w:r w:rsidR="00CB092E">
        <w:rPr>
          <w:rFonts w:ascii="Times New Roman" w:eastAsia="Times New Roman" w:hAnsi="Times New Roman" w:cs="Times New Roman"/>
          <w:sz w:val="28"/>
          <w:szCs w:val="28"/>
        </w:rPr>
        <w:t xml:space="preserve"> tham gia tích cực của người</w:t>
      </w:r>
      <w:r w:rsidRPr="00733196">
        <w:rPr>
          <w:rFonts w:ascii="Times New Roman" w:eastAsia="Times New Roman" w:hAnsi="Times New Roman" w:cs="Times New Roman"/>
          <w:sz w:val="28"/>
          <w:szCs w:val="28"/>
        </w:rPr>
        <w:t xml:space="preserve"> dân trong công tác bảo vệ môi trường; xác định bảo vệ môi trường vừa là mục tiêu, vừa là một nội dung quan trọng trong phát triển kinh tế - xã hội, xây dựng nông thôn mới nâng cao, nông thôn mới kiểu mẫu tại địa phương.</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Ban hành danh mục các nhiệm vụ triển khai thực hiện Nghị quyết số 247/2025/QH15 ngày 10/12/2025 của Quốc hội và Nghị quyết số 67/NQ-CP ngày 25/3/2026 của Chính phủ phù hợp với điều kiện thực tế của địa phương tại Phụ lục kèm theo Kế hoạch này.</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Tăng cường công tác kiểm tra, giám sát trong quá trình triển khai thực hiện Kế hoạch; kịp thời đôn đốc, chấn chỉnh các tồn tại, hạn chế, bảo đảm thực hiện đúng mục tiêu, nhiệm vụ và tiến độ đã đề ra.</w:t>
      </w:r>
    </w:p>
    <w:p w:rsidR="00733196" w:rsidRPr="00733196" w:rsidRDefault="00733196" w:rsidP="00826637">
      <w:pPr>
        <w:pStyle w:val="NoSpacing"/>
        <w:spacing w:line="264" w:lineRule="auto"/>
        <w:ind w:firstLine="720"/>
        <w:jc w:val="both"/>
        <w:rPr>
          <w:rFonts w:ascii="Times New Roman" w:eastAsia="Times New Roman" w:hAnsi="Times New Roman" w:cs="Times New Roman"/>
          <w:b/>
          <w:sz w:val="28"/>
          <w:szCs w:val="28"/>
        </w:rPr>
      </w:pPr>
      <w:r w:rsidRPr="00733196">
        <w:rPr>
          <w:rFonts w:ascii="Times New Roman" w:eastAsia="Times New Roman" w:hAnsi="Times New Roman" w:cs="Times New Roman"/>
          <w:b/>
          <w:sz w:val="28"/>
          <w:szCs w:val="28"/>
        </w:rPr>
        <w:t>III. KINH PHÍ THỰC HIỆN</w:t>
      </w:r>
    </w:p>
    <w:p w:rsidR="00733196" w:rsidRDefault="00733196" w:rsidP="00826637">
      <w:pPr>
        <w:pStyle w:val="NoSpacing"/>
        <w:spacing w:line="264" w:lineRule="auto"/>
        <w:ind w:firstLine="720"/>
        <w:jc w:val="both"/>
        <w:rPr>
          <w:rFonts w:ascii="Times New Roman" w:eastAsia="Times New Roman" w:hAnsi="Times New Roman" w:cs="Times New Roman"/>
          <w:sz w:val="28"/>
          <w:szCs w:val="28"/>
          <w:lang w:val="vi-VN"/>
        </w:rPr>
      </w:pPr>
      <w:r w:rsidRPr="00733196">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Pr="00733196">
        <w:rPr>
          <w:rFonts w:ascii="Times New Roman" w:eastAsia="Times New Roman" w:hAnsi="Times New Roman" w:cs="Times New Roman"/>
          <w:sz w:val="28"/>
          <w:szCs w:val="28"/>
        </w:rPr>
        <w:t>Kinh phí thực hiện Kế hoạch được bố trí từ nguồn ngân sách nhà nước theo phân cấp ngân sách hiện hành, các nguồn kinh phí hợp pháp khác theo quy định của pháp luật; đồng thời khuyến khích huy động các nguồn lực xã hội hóa, nguồn hỗ trợ, tài trợ của tổ chức, cá nhân, doanh nghiệp và các nguồn vốn hợp pháp khác để thực hiện các nhiệm vụ bảo vệ môi trường, ứng phó với biến đổi khí hậu trên địa bàn xã.</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sidRPr="00733196">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Pr="00733196">
        <w:rPr>
          <w:rFonts w:ascii="Times New Roman" w:eastAsia="Times New Roman" w:hAnsi="Times New Roman" w:cs="Times New Roman"/>
          <w:sz w:val="28"/>
          <w:szCs w:val="28"/>
        </w:rPr>
        <w:t>Việc quản lý, sử dụng kinh phí thực hiện Kế hoạch phải bảo đảm đúng mục đích, tiết kiệm, hiệu quả và tuân thủ các quy định của pháp luật về ngân sách nhà nước và các quy định pháp luật có liên quan; ưu tiên bố trí kinh phí cho các nhiệm vụ trọng tâm, cấp bách về xử lý ô nhiễm môi trường, thu gom, vận chuyển và xử lý rác thải sinh hoạt, cải thiện cảnh quan môi trường nông thôn và các công trình, hoạt động bảo vệ môi trường trên địa bàn.</w:t>
      </w:r>
    </w:p>
    <w:p w:rsidR="00733196" w:rsidRPr="00733196" w:rsidRDefault="00733196" w:rsidP="00826637">
      <w:pPr>
        <w:pStyle w:val="NoSpacing"/>
        <w:spacing w:line="264" w:lineRule="auto"/>
        <w:ind w:firstLine="720"/>
        <w:jc w:val="both"/>
        <w:rPr>
          <w:rFonts w:ascii="Times New Roman" w:eastAsia="Times New Roman" w:hAnsi="Times New Roman" w:cs="Times New Roman"/>
          <w:b/>
          <w:sz w:val="28"/>
          <w:szCs w:val="28"/>
        </w:rPr>
      </w:pPr>
      <w:r w:rsidRPr="00733196">
        <w:rPr>
          <w:rFonts w:ascii="Times New Roman" w:eastAsia="Times New Roman" w:hAnsi="Times New Roman" w:cs="Times New Roman"/>
          <w:b/>
          <w:sz w:val="28"/>
          <w:szCs w:val="28"/>
        </w:rPr>
        <w:t>IV. TỔ CHỨC THỰC HIỆN</w:t>
      </w:r>
    </w:p>
    <w:p w:rsidR="00733196" w:rsidRPr="00733196" w:rsidRDefault="00733196" w:rsidP="00826637">
      <w:pPr>
        <w:pStyle w:val="NoSpacing"/>
        <w:spacing w:line="264" w:lineRule="auto"/>
        <w:ind w:firstLine="720"/>
        <w:jc w:val="both"/>
        <w:rPr>
          <w:rFonts w:ascii="Times New Roman" w:eastAsia="Times New Roman" w:hAnsi="Times New Roman" w:cs="Times New Roman"/>
          <w:b/>
          <w:sz w:val="28"/>
          <w:szCs w:val="28"/>
        </w:rPr>
      </w:pPr>
      <w:r w:rsidRPr="00733196">
        <w:rPr>
          <w:rFonts w:ascii="Times New Roman" w:eastAsia="Times New Roman" w:hAnsi="Times New Roman" w:cs="Times New Roman"/>
          <w:b/>
          <w:sz w:val="28"/>
          <w:szCs w:val="28"/>
          <w:lang w:val="vi-VN"/>
        </w:rPr>
        <w:t>1.</w:t>
      </w:r>
      <w:r>
        <w:rPr>
          <w:rFonts w:ascii="Times New Roman" w:eastAsia="Times New Roman" w:hAnsi="Times New Roman" w:cs="Times New Roman"/>
          <w:b/>
          <w:sz w:val="28"/>
          <w:szCs w:val="28"/>
        </w:rPr>
        <w:t xml:space="preserve"> </w:t>
      </w:r>
      <w:r w:rsidRPr="00733196">
        <w:rPr>
          <w:rFonts w:ascii="Times New Roman" w:eastAsia="Times New Roman" w:hAnsi="Times New Roman" w:cs="Times New Roman"/>
          <w:b/>
          <w:sz w:val="28"/>
          <w:szCs w:val="28"/>
        </w:rPr>
        <w:t>Phòng Kinh tế</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Chủ tr</w:t>
      </w:r>
      <w:r w:rsidR="00DF7EAD">
        <w:rPr>
          <w:rFonts w:ascii="Times New Roman" w:eastAsia="Times New Roman" w:hAnsi="Times New Roman" w:cs="Times New Roman"/>
          <w:sz w:val="28"/>
          <w:szCs w:val="28"/>
        </w:rPr>
        <w:t>ì, phối hợp với các phòng</w:t>
      </w:r>
      <w:r w:rsidRPr="00733196">
        <w:rPr>
          <w:rFonts w:ascii="Times New Roman" w:eastAsia="Times New Roman" w:hAnsi="Times New Roman" w:cs="Times New Roman"/>
          <w:sz w:val="28"/>
          <w:szCs w:val="28"/>
        </w:rPr>
        <w:t>, ban, ngành, đoàn thể, các thôn và đơn vị liên quan tổ chức triển khai thực hiện Kế hoạch này và các nội dung được giao tại Phụ lục kèm theo Kế hoạch; tham mưu UBND xã hướng dẫn, đôn đốc, kiểm tra, tổng hợp kết quả thực hiện công tác bảo vệ môi trường trên địa bàn theo quy định.</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 xml:space="preserve">Chủ động tham mưu triển khai các nhiệm vụ về phân loại, thu gom, vận chuyển và xử lý chất thải rắn sinh hoạt; tăng cường kiểm tra các cơ sở sản xuất, kinh </w:t>
      </w:r>
      <w:r w:rsidRPr="00733196">
        <w:rPr>
          <w:rFonts w:ascii="Times New Roman" w:eastAsia="Times New Roman" w:hAnsi="Times New Roman" w:cs="Times New Roman"/>
          <w:sz w:val="28"/>
          <w:szCs w:val="28"/>
        </w:rPr>
        <w:lastRenderedPageBreak/>
        <w:t>doanh, chăn nuôi có nguy cơ gây ô nhiễm môi trường; hướng dẫn Nhân dân thực hiện các mô hình sản xuất nông nghiệp xanh, thân thiện môi trường.</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sidRPr="00733196">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Tham</w:t>
      </w:r>
      <w:r w:rsidRPr="00733196">
        <w:rPr>
          <w:rFonts w:ascii="Times New Roman" w:eastAsia="Times New Roman" w:hAnsi="Times New Roman" w:cs="Times New Roman"/>
          <w:sz w:val="28"/>
          <w:szCs w:val="28"/>
        </w:rPr>
        <w:t xml:space="preserve"> mưu UBND xã bố trí kinh phí thực hiện Kế hoạch theo phân cấp ngân sách hiện hành và khả năng cân đối ngân sách địa phương; hướng dẫn quản lý, sử dụng kinh phí bảo đảm đúng quy định.</w:t>
      </w:r>
    </w:p>
    <w:p w:rsidR="00733196" w:rsidRPr="00733196" w:rsidRDefault="00733196" w:rsidP="00826637">
      <w:pPr>
        <w:pStyle w:val="NoSpacing"/>
        <w:spacing w:line="264" w:lineRule="auto"/>
        <w:ind w:firstLine="720"/>
        <w:jc w:val="both"/>
        <w:rPr>
          <w:rFonts w:ascii="Times New Roman" w:eastAsia="Times New Roman" w:hAnsi="Times New Roman" w:cs="Times New Roman"/>
          <w:b/>
          <w:sz w:val="28"/>
          <w:szCs w:val="28"/>
        </w:rPr>
      </w:pPr>
      <w:r w:rsidRPr="00733196">
        <w:rPr>
          <w:rFonts w:ascii="Times New Roman" w:eastAsia="Times New Roman" w:hAnsi="Times New Roman" w:cs="Times New Roman"/>
          <w:b/>
          <w:sz w:val="28"/>
          <w:szCs w:val="28"/>
          <w:lang w:val="vi-VN"/>
        </w:rPr>
        <w:t xml:space="preserve">2. </w:t>
      </w:r>
      <w:r w:rsidRPr="00733196">
        <w:rPr>
          <w:rFonts w:ascii="Times New Roman" w:eastAsia="Times New Roman" w:hAnsi="Times New Roman" w:cs="Times New Roman"/>
          <w:b/>
          <w:sz w:val="28"/>
          <w:szCs w:val="28"/>
        </w:rPr>
        <w:t>Phòng Văn hóa - Xã hội</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Chủ trì, phối hợp với các đơn vị liên quan tổ chức tuyên truyền, phổ biến các chủ trương, chính sách, pháp luật về bảo vệ môi trường bằng nhiều hình thức phù hợp; tăng cường tuyên truyền trên hệ thống truyền thanh, cổng thông tin điện tử, các trang mạng xã hội của địa phương.</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Đẩy mạnh tuyên truyền về phân loại rác tại nguồn, hạn chế đốt rơm rạ, phụ phẩm nông nghiệp; tuyên truyền nâng cao nhận thức của Nhân dân về bảo vệ môi trường, ứng phó với biến đổi khí hậu và xây dựng nếp sống văn minh, thân thiện với môi trường.</w:t>
      </w:r>
    </w:p>
    <w:p w:rsidR="00733196" w:rsidRPr="00733196" w:rsidRDefault="00733196" w:rsidP="00826637">
      <w:pPr>
        <w:pStyle w:val="NoSpacing"/>
        <w:spacing w:line="264"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3. </w:t>
      </w:r>
      <w:r w:rsidRPr="00733196">
        <w:rPr>
          <w:rFonts w:ascii="Times New Roman" w:eastAsia="Times New Roman" w:hAnsi="Times New Roman" w:cs="Times New Roman"/>
          <w:b/>
          <w:sz w:val="28"/>
          <w:szCs w:val="28"/>
        </w:rPr>
        <w:t>Trạm Y tế xã</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Tăng cường kiểm tra, quản lý việc thu gom, phân loại, xử lý chất thải y tế theo quy định; bảo đảm vệ sinh môi trường trong khuôn viên cơ sở y tế.</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Đẩy mạnh tuyên truyền các yếu tố nguy cơ ảnh hưởng đến sức khỏe do ô nhiễm môi trường; lồng ghép nội dung bảo vệ môi trường, ứng phó với biến đổi khí hậu trong các hoạt động chăm sóc sức khỏe cộng đồng.</w:t>
      </w:r>
    </w:p>
    <w:p w:rsidR="00733196" w:rsidRPr="00733196" w:rsidRDefault="00733196" w:rsidP="00826637">
      <w:pPr>
        <w:pStyle w:val="NoSpacing"/>
        <w:spacing w:line="264" w:lineRule="auto"/>
        <w:ind w:firstLine="720"/>
        <w:jc w:val="both"/>
        <w:rPr>
          <w:rFonts w:ascii="Times New Roman" w:eastAsia="Times New Roman" w:hAnsi="Times New Roman" w:cs="Times New Roman"/>
          <w:b/>
          <w:sz w:val="28"/>
          <w:szCs w:val="28"/>
        </w:rPr>
      </w:pPr>
      <w:r w:rsidRPr="00733196">
        <w:rPr>
          <w:rFonts w:ascii="Times New Roman" w:eastAsia="Times New Roman" w:hAnsi="Times New Roman" w:cs="Times New Roman"/>
          <w:b/>
          <w:sz w:val="28"/>
          <w:szCs w:val="28"/>
          <w:lang w:val="vi-VN"/>
        </w:rPr>
        <w:t xml:space="preserve">4. </w:t>
      </w:r>
      <w:r w:rsidRPr="00733196">
        <w:rPr>
          <w:rFonts w:ascii="Times New Roman" w:eastAsia="Times New Roman" w:hAnsi="Times New Roman" w:cs="Times New Roman"/>
          <w:b/>
          <w:sz w:val="28"/>
          <w:szCs w:val="28"/>
        </w:rPr>
        <w:t>Các trường học</w:t>
      </w:r>
      <w:r w:rsidR="00914857">
        <w:rPr>
          <w:rFonts w:ascii="Times New Roman" w:eastAsia="Times New Roman" w:hAnsi="Times New Roman" w:cs="Times New Roman"/>
          <w:b/>
          <w:sz w:val="28"/>
          <w:szCs w:val="28"/>
        </w:rPr>
        <w:t xml:space="preserve"> đóng</w:t>
      </w:r>
      <w:r w:rsidRPr="00733196">
        <w:rPr>
          <w:rFonts w:ascii="Times New Roman" w:eastAsia="Times New Roman" w:hAnsi="Times New Roman" w:cs="Times New Roman"/>
          <w:b/>
          <w:sz w:val="28"/>
          <w:szCs w:val="28"/>
        </w:rPr>
        <w:t xml:space="preserve"> trên địa bàn</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Tổ chức lồng ghép nội dung giáo dục bảo vệ môi trường vào các hoạt động giáo dục chính khóa và ngoại khóa; xây dựng cảnh quan trường học xanh - sạch - đẹp.</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Khuyến khích triển khai các mô hình “Trường học xanh”, các hoạt động vệ sinh môi trường, thu gom rác thải, trồng cây xanh trong nhà trường.</w:t>
      </w:r>
    </w:p>
    <w:p w:rsidR="00733196" w:rsidRPr="00733196" w:rsidRDefault="00733196" w:rsidP="00826637">
      <w:pPr>
        <w:pStyle w:val="NoSpacing"/>
        <w:spacing w:line="264"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5. </w:t>
      </w:r>
      <w:r w:rsidRPr="00733196">
        <w:rPr>
          <w:rFonts w:ascii="Times New Roman" w:eastAsia="Times New Roman" w:hAnsi="Times New Roman" w:cs="Times New Roman"/>
          <w:b/>
          <w:sz w:val="28"/>
          <w:szCs w:val="28"/>
        </w:rPr>
        <w:t xml:space="preserve">Công </w:t>
      </w:r>
      <w:proofErr w:type="gramStart"/>
      <w:r w:rsidRPr="00733196">
        <w:rPr>
          <w:rFonts w:ascii="Times New Roman" w:eastAsia="Times New Roman" w:hAnsi="Times New Roman" w:cs="Times New Roman"/>
          <w:b/>
          <w:sz w:val="28"/>
          <w:szCs w:val="28"/>
        </w:rPr>
        <w:t>an</w:t>
      </w:r>
      <w:proofErr w:type="gramEnd"/>
      <w:r w:rsidRPr="00733196">
        <w:rPr>
          <w:rFonts w:ascii="Times New Roman" w:eastAsia="Times New Roman" w:hAnsi="Times New Roman" w:cs="Times New Roman"/>
          <w:b/>
          <w:sz w:val="28"/>
          <w:szCs w:val="28"/>
        </w:rPr>
        <w:t xml:space="preserve"> xã</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Phối hợp tăng cường công tác kiểm tra, xử lý các hành vi vi phạm pháp luật về bảo vệ môi trường trên địa bàn; đấu tranh phòng, chống các hành vi gây ô nhiễm môi trường.</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Tăng cường kiểm tra công tác phòng cháy chữa cháy tại các cơ sở sản xuất, kinh doanh, khu vực tập kết rác thải; kiểm tra hoạt động vận chuyển chất thải theo quy định.</w:t>
      </w:r>
    </w:p>
    <w:p w:rsidR="00733196" w:rsidRPr="00733196" w:rsidRDefault="00733196" w:rsidP="00826637">
      <w:pPr>
        <w:pStyle w:val="NoSpacing"/>
        <w:spacing w:line="264"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6. </w:t>
      </w:r>
      <w:r w:rsidRPr="00733196">
        <w:rPr>
          <w:rFonts w:ascii="Times New Roman" w:eastAsia="Times New Roman" w:hAnsi="Times New Roman" w:cs="Times New Roman"/>
          <w:b/>
          <w:sz w:val="28"/>
          <w:szCs w:val="28"/>
        </w:rPr>
        <w:t>Đề nghị Ủy ban MTTQ và các đoàn thể cấp xã</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Phối hợp đẩy mạnh công tác tuyên truyền, vận động đoàn viên, hội viên và Nhân dân tích cực tham gia các hoạt động bảo vệ môi trường; xây dựng và nhân rộng các mô hình tự quản về bảo vệ môi trường tại khu dân cư.</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733196">
        <w:rPr>
          <w:rFonts w:ascii="Times New Roman" w:eastAsia="Times New Roman" w:hAnsi="Times New Roman" w:cs="Times New Roman"/>
          <w:sz w:val="28"/>
          <w:szCs w:val="28"/>
        </w:rPr>
        <w:t>Phát động các phong trào vệ sinh môi trường, thu gom rác thải, trồng cây xanh, xây dựng tuyến đường sáng - xanh - sạch - đẹp.</w:t>
      </w:r>
    </w:p>
    <w:p w:rsidR="00733196" w:rsidRPr="00826637" w:rsidRDefault="00826637" w:rsidP="00826637">
      <w:pPr>
        <w:pStyle w:val="NoSpacing"/>
        <w:spacing w:line="264" w:lineRule="auto"/>
        <w:ind w:firstLine="720"/>
        <w:jc w:val="both"/>
        <w:rPr>
          <w:rFonts w:ascii="Times New Roman" w:eastAsia="Times New Roman" w:hAnsi="Times New Roman" w:cs="Times New Roman"/>
          <w:b/>
          <w:sz w:val="28"/>
          <w:szCs w:val="28"/>
        </w:rPr>
      </w:pPr>
      <w:r w:rsidRPr="00826637">
        <w:rPr>
          <w:rFonts w:ascii="Times New Roman" w:eastAsia="Times New Roman" w:hAnsi="Times New Roman" w:cs="Times New Roman"/>
          <w:b/>
          <w:sz w:val="28"/>
          <w:szCs w:val="28"/>
        </w:rPr>
        <w:t xml:space="preserve">7. </w:t>
      </w:r>
      <w:r w:rsidR="00733196" w:rsidRPr="00826637">
        <w:rPr>
          <w:rFonts w:ascii="Times New Roman" w:eastAsia="Times New Roman" w:hAnsi="Times New Roman" w:cs="Times New Roman"/>
          <w:b/>
          <w:sz w:val="28"/>
          <w:szCs w:val="28"/>
        </w:rPr>
        <w:t>Các thôn trên địa bàn</w:t>
      </w:r>
    </w:p>
    <w:p w:rsidR="00733196" w:rsidRPr="00733196" w:rsidRDefault="00733196" w:rsidP="00826637">
      <w:pPr>
        <w:pStyle w:val="NoSpacing"/>
        <w:spacing w:line="26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xml:space="preserve">- </w:t>
      </w:r>
      <w:r w:rsidRPr="00733196">
        <w:rPr>
          <w:rFonts w:ascii="Times New Roman" w:eastAsia="Times New Roman" w:hAnsi="Times New Roman" w:cs="Times New Roman"/>
          <w:sz w:val="28"/>
          <w:szCs w:val="28"/>
        </w:rPr>
        <w:t>Tuyên truyền, vận động Nhân dân thực hiện tốt việc phân loại rác tại nguồn, không đổ rác thải không đúng nơi quy định, không đốt rác và phụ phẩm nông nghiệp gây ô nhiễm môi trường.</w:t>
      </w:r>
    </w:p>
    <w:p w:rsidR="004D018B" w:rsidRPr="00733196" w:rsidRDefault="004D018B" w:rsidP="00826637">
      <w:pPr>
        <w:pStyle w:val="NoSpacing"/>
        <w:spacing w:line="264" w:lineRule="auto"/>
        <w:ind w:firstLine="720"/>
        <w:jc w:val="both"/>
        <w:rPr>
          <w:rFonts w:ascii="Times New Roman" w:hAnsi="Times New Roman" w:cs="Times New Roman"/>
          <w:sz w:val="28"/>
          <w:szCs w:val="28"/>
        </w:rPr>
      </w:pPr>
      <w:r w:rsidRPr="00733196">
        <w:rPr>
          <w:rFonts w:ascii="Times New Roman" w:hAnsi="Times New Roman" w:cs="Times New Roman"/>
          <w:sz w:val="28"/>
          <w:szCs w:val="28"/>
        </w:rPr>
        <w:t>Trong quá trình tổ chức thực hiện, nếu có khó khăn, vướng mắc hoặc phát sinh những nội dung cần sửa đổi, bổ sung, các đơn vị kịp thời phản ánh về Phòng Kinh tế để tổng hợp, tham mưu UBND xã xem xét, chỉ đạo thực hiện./.</w:t>
      </w:r>
    </w:p>
    <w:tbl>
      <w:tblPr>
        <w:tblW w:w="0" w:type="auto"/>
        <w:tblLook w:val="01E0" w:firstRow="1" w:lastRow="1" w:firstColumn="1" w:lastColumn="1" w:noHBand="0" w:noVBand="0"/>
      </w:tblPr>
      <w:tblGrid>
        <w:gridCol w:w="5529"/>
        <w:gridCol w:w="3543"/>
      </w:tblGrid>
      <w:tr w:rsidR="00F14449" w:rsidRPr="00733196" w:rsidTr="000F1DA0">
        <w:tc>
          <w:tcPr>
            <w:tcW w:w="5529" w:type="dxa"/>
          </w:tcPr>
          <w:p w:rsidR="00F14449" w:rsidRDefault="00F14449" w:rsidP="0018181E">
            <w:pPr>
              <w:jc w:val="both"/>
              <w:rPr>
                <w:rFonts w:cs="Times New Roman"/>
                <w:b/>
                <w:i/>
                <w:color w:val="000000" w:themeColor="text1"/>
                <w:sz w:val="24"/>
                <w:szCs w:val="24"/>
              </w:rPr>
            </w:pPr>
            <w:r w:rsidRPr="00733196">
              <w:rPr>
                <w:rFonts w:cs="Times New Roman"/>
                <w:b/>
                <w:i/>
                <w:color w:val="000000" w:themeColor="text1"/>
                <w:sz w:val="24"/>
                <w:szCs w:val="24"/>
              </w:rPr>
              <w:t>Nơi nhận:</w:t>
            </w:r>
          </w:p>
          <w:p w:rsidR="00914857" w:rsidRPr="00914857" w:rsidRDefault="00914857" w:rsidP="0018181E">
            <w:pPr>
              <w:jc w:val="both"/>
              <w:rPr>
                <w:rFonts w:cs="Times New Roman"/>
                <w:color w:val="000000" w:themeColor="text1"/>
                <w:sz w:val="24"/>
                <w:szCs w:val="24"/>
              </w:rPr>
            </w:pPr>
            <w:r w:rsidRPr="00914857">
              <w:rPr>
                <w:rFonts w:cs="Times New Roman"/>
                <w:color w:val="000000" w:themeColor="text1"/>
                <w:sz w:val="24"/>
                <w:szCs w:val="24"/>
              </w:rPr>
              <w:t>- Như trên</w:t>
            </w:r>
          </w:p>
          <w:p w:rsidR="00F14449" w:rsidRPr="00733196" w:rsidRDefault="00772C3F" w:rsidP="0018181E">
            <w:pPr>
              <w:rPr>
                <w:rFonts w:cs="Times New Roman"/>
                <w:color w:val="000000" w:themeColor="text1"/>
                <w:sz w:val="22"/>
              </w:rPr>
            </w:pPr>
            <w:r w:rsidRPr="00733196">
              <w:rPr>
                <w:rFonts w:cs="Times New Roman"/>
                <w:color w:val="000000" w:themeColor="text1"/>
                <w:sz w:val="22"/>
                <w:lang w:val="vi-VN"/>
              </w:rPr>
              <w:t xml:space="preserve">- </w:t>
            </w:r>
            <w:r w:rsidR="00F14449" w:rsidRPr="00733196">
              <w:rPr>
                <w:rFonts w:cs="Times New Roman"/>
                <w:color w:val="000000" w:themeColor="text1"/>
                <w:sz w:val="22"/>
              </w:rPr>
              <w:t>Chủ tịch, các PCT UBND xã;</w:t>
            </w:r>
          </w:p>
          <w:p w:rsidR="002E296B" w:rsidRPr="00733196" w:rsidRDefault="00772C3F" w:rsidP="0018181E">
            <w:pPr>
              <w:rPr>
                <w:rFonts w:cs="Times New Roman"/>
                <w:color w:val="000000" w:themeColor="text1"/>
                <w:sz w:val="22"/>
              </w:rPr>
            </w:pPr>
            <w:r w:rsidRPr="00733196">
              <w:rPr>
                <w:rFonts w:cs="Times New Roman"/>
                <w:color w:val="000000" w:themeColor="text1"/>
                <w:sz w:val="22"/>
                <w:lang w:val="vi-VN"/>
              </w:rPr>
              <w:t xml:space="preserve">- </w:t>
            </w:r>
            <w:r w:rsidR="00F14449" w:rsidRPr="00733196">
              <w:rPr>
                <w:rFonts w:cs="Times New Roman"/>
                <w:color w:val="000000" w:themeColor="text1"/>
                <w:sz w:val="22"/>
              </w:rPr>
              <w:t xml:space="preserve"> Các phòng, ngành cấp xã;</w:t>
            </w:r>
          </w:p>
          <w:p w:rsidR="00F14449" w:rsidRPr="00733196" w:rsidRDefault="00772C3F" w:rsidP="00772C3F">
            <w:pPr>
              <w:rPr>
                <w:rFonts w:cs="Times New Roman"/>
                <w:color w:val="000000" w:themeColor="text1"/>
                <w:sz w:val="22"/>
              </w:rPr>
            </w:pPr>
            <w:r w:rsidRPr="00733196">
              <w:rPr>
                <w:rFonts w:cs="Times New Roman"/>
                <w:color w:val="000000" w:themeColor="text1"/>
                <w:sz w:val="22"/>
                <w:lang w:val="vi-VN"/>
              </w:rPr>
              <w:t xml:space="preserve">- </w:t>
            </w:r>
            <w:r w:rsidR="002E296B" w:rsidRPr="00733196">
              <w:rPr>
                <w:rFonts w:cs="Times New Roman"/>
                <w:color w:val="000000" w:themeColor="text1"/>
                <w:sz w:val="22"/>
              </w:rPr>
              <w:t>Lưu: VT, UBND</w:t>
            </w:r>
            <w:r w:rsidR="00F14449" w:rsidRPr="00733196">
              <w:rPr>
                <w:rFonts w:cs="Times New Roman"/>
                <w:color w:val="000000" w:themeColor="text1"/>
                <w:sz w:val="22"/>
              </w:rPr>
              <w:t>.</w:t>
            </w:r>
          </w:p>
        </w:tc>
        <w:tc>
          <w:tcPr>
            <w:tcW w:w="3543" w:type="dxa"/>
          </w:tcPr>
          <w:p w:rsidR="00F14449" w:rsidRPr="00733196" w:rsidRDefault="00F14449" w:rsidP="0018181E">
            <w:pPr>
              <w:jc w:val="center"/>
              <w:rPr>
                <w:rFonts w:cs="Times New Roman"/>
                <w:b/>
                <w:color w:val="000000" w:themeColor="text1"/>
                <w:szCs w:val="28"/>
              </w:rPr>
            </w:pPr>
            <w:r w:rsidRPr="00733196">
              <w:rPr>
                <w:rFonts w:cs="Times New Roman"/>
                <w:b/>
                <w:color w:val="000000" w:themeColor="text1"/>
                <w:szCs w:val="28"/>
              </w:rPr>
              <w:t>TM. ỦY BAN NHÂN DÂN</w:t>
            </w:r>
          </w:p>
          <w:p w:rsidR="00F14449" w:rsidRPr="00733196" w:rsidRDefault="00F14449" w:rsidP="0018181E">
            <w:pPr>
              <w:jc w:val="center"/>
              <w:rPr>
                <w:rFonts w:cs="Times New Roman"/>
                <w:b/>
                <w:color w:val="000000" w:themeColor="text1"/>
                <w:szCs w:val="28"/>
              </w:rPr>
            </w:pPr>
            <w:r w:rsidRPr="00733196">
              <w:rPr>
                <w:rFonts w:cs="Times New Roman"/>
                <w:b/>
                <w:color w:val="000000" w:themeColor="text1"/>
                <w:szCs w:val="28"/>
              </w:rPr>
              <w:t>KT. CHỦ TỊCH</w:t>
            </w:r>
          </w:p>
          <w:p w:rsidR="00F14449" w:rsidRPr="00733196" w:rsidRDefault="00F14449" w:rsidP="0018181E">
            <w:pPr>
              <w:jc w:val="center"/>
              <w:rPr>
                <w:rFonts w:cs="Times New Roman"/>
                <w:b/>
                <w:color w:val="000000" w:themeColor="text1"/>
                <w:szCs w:val="28"/>
              </w:rPr>
            </w:pPr>
            <w:r w:rsidRPr="00733196">
              <w:rPr>
                <w:rFonts w:cs="Times New Roman"/>
                <w:b/>
                <w:color w:val="000000" w:themeColor="text1"/>
                <w:szCs w:val="28"/>
              </w:rPr>
              <w:t>PHÓ CHỦ TỊCH</w:t>
            </w:r>
          </w:p>
          <w:p w:rsidR="00F14449" w:rsidRPr="00733196" w:rsidRDefault="00F14449" w:rsidP="00355DB0">
            <w:pPr>
              <w:rPr>
                <w:rFonts w:cs="Times New Roman"/>
                <w:b/>
                <w:color w:val="000000" w:themeColor="text1"/>
                <w:szCs w:val="28"/>
              </w:rPr>
            </w:pPr>
          </w:p>
          <w:p w:rsidR="00F14449" w:rsidRPr="00733196" w:rsidRDefault="00F14449" w:rsidP="0018181E">
            <w:pPr>
              <w:jc w:val="center"/>
              <w:rPr>
                <w:rFonts w:cs="Times New Roman"/>
                <w:b/>
                <w:color w:val="000000" w:themeColor="text1"/>
                <w:szCs w:val="28"/>
              </w:rPr>
            </w:pPr>
          </w:p>
          <w:p w:rsidR="00C9268D" w:rsidRPr="00733196" w:rsidRDefault="00C9268D" w:rsidP="0018181E">
            <w:pPr>
              <w:jc w:val="center"/>
              <w:rPr>
                <w:rFonts w:cs="Times New Roman"/>
                <w:b/>
                <w:color w:val="000000" w:themeColor="text1"/>
                <w:szCs w:val="28"/>
              </w:rPr>
            </w:pPr>
          </w:p>
          <w:p w:rsidR="00C9268D" w:rsidRPr="00733196" w:rsidRDefault="00C9268D" w:rsidP="0018181E">
            <w:pPr>
              <w:jc w:val="center"/>
              <w:rPr>
                <w:rFonts w:cs="Times New Roman"/>
                <w:b/>
                <w:color w:val="000000" w:themeColor="text1"/>
                <w:szCs w:val="28"/>
              </w:rPr>
            </w:pPr>
          </w:p>
          <w:p w:rsidR="00F14449" w:rsidRPr="00733196" w:rsidRDefault="00F14449" w:rsidP="0018181E">
            <w:pPr>
              <w:jc w:val="center"/>
              <w:rPr>
                <w:rFonts w:cs="Times New Roman"/>
                <w:b/>
                <w:color w:val="000000" w:themeColor="text1"/>
                <w:szCs w:val="28"/>
              </w:rPr>
            </w:pPr>
          </w:p>
          <w:p w:rsidR="00F14449" w:rsidRDefault="00C0369B" w:rsidP="00355DB0">
            <w:pPr>
              <w:jc w:val="center"/>
              <w:rPr>
                <w:rFonts w:cs="Times New Roman"/>
                <w:b/>
                <w:color w:val="000000" w:themeColor="text1"/>
                <w:szCs w:val="28"/>
              </w:rPr>
            </w:pPr>
            <w:r w:rsidRPr="00733196">
              <w:rPr>
                <w:rFonts w:cs="Times New Roman"/>
                <w:b/>
                <w:color w:val="000000" w:themeColor="text1"/>
                <w:szCs w:val="28"/>
                <w:lang w:val="vi-VN"/>
              </w:rPr>
              <w:t>Đậ</w:t>
            </w:r>
            <w:r w:rsidR="00355DB0" w:rsidRPr="00733196">
              <w:rPr>
                <w:rFonts w:cs="Times New Roman"/>
                <w:b/>
                <w:color w:val="000000" w:themeColor="text1"/>
                <w:szCs w:val="28"/>
                <w:lang w:val="vi-VN"/>
              </w:rPr>
              <w:t>u Đình D</w:t>
            </w:r>
            <w:r w:rsidR="00355DB0" w:rsidRPr="00733196">
              <w:rPr>
                <w:rFonts w:cs="Times New Roman"/>
                <w:b/>
                <w:color w:val="000000" w:themeColor="text1"/>
                <w:szCs w:val="28"/>
              </w:rPr>
              <w:t>ân</w:t>
            </w: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Default="0021530F" w:rsidP="00355DB0">
            <w:pPr>
              <w:jc w:val="center"/>
              <w:rPr>
                <w:rFonts w:cs="Times New Roman"/>
                <w:b/>
                <w:color w:val="000000" w:themeColor="text1"/>
                <w:szCs w:val="28"/>
              </w:rPr>
            </w:pPr>
          </w:p>
          <w:p w:rsidR="0021530F" w:rsidRPr="00733196" w:rsidRDefault="0021530F" w:rsidP="00355DB0">
            <w:pPr>
              <w:jc w:val="center"/>
              <w:rPr>
                <w:rFonts w:cs="Times New Roman"/>
                <w:b/>
                <w:color w:val="000000" w:themeColor="text1"/>
                <w:szCs w:val="28"/>
              </w:rPr>
            </w:pPr>
          </w:p>
          <w:p w:rsidR="00F14449" w:rsidRPr="00733196" w:rsidRDefault="00F14449" w:rsidP="0018181E">
            <w:pPr>
              <w:jc w:val="center"/>
              <w:rPr>
                <w:rFonts w:cs="Times New Roman"/>
                <w:b/>
                <w:color w:val="000000" w:themeColor="text1"/>
                <w:szCs w:val="28"/>
              </w:rPr>
            </w:pPr>
          </w:p>
        </w:tc>
      </w:tr>
    </w:tbl>
    <w:p w:rsidR="003A3FCC" w:rsidRDefault="003A3FCC" w:rsidP="0018181E">
      <w:pPr>
        <w:ind w:firstLine="720"/>
        <w:rPr>
          <w:rFonts w:eastAsia="Times New Roman" w:cs="Times New Roman"/>
          <w:szCs w:val="28"/>
        </w:rPr>
      </w:pPr>
    </w:p>
    <w:p w:rsidR="0021530F" w:rsidRDefault="0021530F" w:rsidP="0018181E">
      <w:pPr>
        <w:ind w:firstLine="720"/>
        <w:rPr>
          <w:rFonts w:eastAsia="Times New Roman" w:cs="Times New Roman"/>
          <w:szCs w:val="28"/>
        </w:rPr>
      </w:pPr>
    </w:p>
    <w:p w:rsidR="0021530F" w:rsidRDefault="0021530F" w:rsidP="0018181E">
      <w:pPr>
        <w:ind w:firstLine="720"/>
        <w:rPr>
          <w:rFonts w:eastAsia="Times New Roman" w:cs="Times New Roman"/>
          <w:szCs w:val="28"/>
        </w:rPr>
      </w:pPr>
    </w:p>
    <w:p w:rsidR="0021530F" w:rsidRDefault="0021530F" w:rsidP="0018181E">
      <w:pPr>
        <w:ind w:firstLine="720"/>
        <w:rPr>
          <w:rFonts w:eastAsia="Times New Roman" w:cs="Times New Roman"/>
          <w:szCs w:val="28"/>
        </w:rPr>
      </w:pPr>
    </w:p>
    <w:p w:rsidR="0021530F" w:rsidRDefault="0021530F" w:rsidP="0018181E">
      <w:pPr>
        <w:ind w:firstLine="720"/>
        <w:rPr>
          <w:rFonts w:eastAsia="Times New Roman" w:cs="Times New Roman"/>
          <w:szCs w:val="28"/>
        </w:rPr>
      </w:pPr>
    </w:p>
    <w:p w:rsidR="0021530F" w:rsidRDefault="0021530F" w:rsidP="0018181E">
      <w:pPr>
        <w:ind w:firstLine="720"/>
        <w:rPr>
          <w:rFonts w:eastAsia="Times New Roman" w:cs="Times New Roman"/>
          <w:szCs w:val="28"/>
        </w:rPr>
      </w:pPr>
    </w:p>
    <w:p w:rsidR="0021530F" w:rsidRDefault="0021530F" w:rsidP="0018181E">
      <w:pPr>
        <w:ind w:firstLine="720"/>
        <w:rPr>
          <w:rFonts w:eastAsia="Times New Roman" w:cs="Times New Roman"/>
          <w:szCs w:val="28"/>
        </w:rPr>
      </w:pPr>
    </w:p>
    <w:p w:rsidR="0021530F" w:rsidRDefault="0021530F" w:rsidP="00826637">
      <w:pPr>
        <w:rPr>
          <w:rFonts w:cs="Times New Roman"/>
          <w:b/>
          <w:szCs w:val="28"/>
        </w:rPr>
        <w:sectPr w:rsidR="0021530F" w:rsidSect="00ED2CC9">
          <w:pgSz w:w="12240" w:h="15840"/>
          <w:pgMar w:top="1134" w:right="1021" w:bottom="567" w:left="1701" w:header="720" w:footer="720" w:gutter="0"/>
          <w:cols w:space="720"/>
          <w:docGrid w:linePitch="381"/>
        </w:sectPr>
      </w:pPr>
    </w:p>
    <w:p w:rsidR="00CB092E" w:rsidRDefault="00826637" w:rsidP="00826637">
      <w:pPr>
        <w:jc w:val="center"/>
        <w:rPr>
          <w:rFonts w:eastAsia="MS Mincho" w:cs="Times New Roman"/>
          <w:b/>
          <w:szCs w:val="28"/>
        </w:rPr>
      </w:pPr>
      <w:r w:rsidRPr="00826637">
        <w:rPr>
          <w:rFonts w:eastAsia="MS Mincho" w:cs="Times New Roman"/>
          <w:b/>
          <w:szCs w:val="28"/>
        </w:rPr>
        <w:lastRenderedPageBreak/>
        <w:t>PHỤ LỤC</w:t>
      </w:r>
      <w:r w:rsidRPr="00826637">
        <w:rPr>
          <w:rFonts w:eastAsia="MS Mincho" w:cs="Times New Roman"/>
          <w:b/>
          <w:szCs w:val="28"/>
        </w:rPr>
        <w:br/>
        <w:t>DANH MỤC CÁC NHIỆM VỤ TRIỂN KHAI NGHỊ QUYẾT SỐ 67/NQ-CP</w:t>
      </w:r>
      <w:r w:rsidR="00CB092E">
        <w:rPr>
          <w:rFonts w:eastAsia="MS Mincho" w:cs="Times New Roman"/>
          <w:b/>
          <w:szCs w:val="28"/>
        </w:rPr>
        <w:t xml:space="preserve"> </w:t>
      </w:r>
      <w:r w:rsidR="00CB092E" w:rsidRPr="00CB092E">
        <w:rPr>
          <w:b/>
        </w:rPr>
        <w:t>NGÀY 25/</w:t>
      </w:r>
      <w:bookmarkStart w:id="0" w:name="_GoBack"/>
      <w:bookmarkEnd w:id="0"/>
      <w:r w:rsidR="00CB092E" w:rsidRPr="00CB092E">
        <w:rPr>
          <w:b/>
        </w:rPr>
        <w:t>3/2026</w:t>
      </w:r>
      <w:r w:rsidRPr="00826637">
        <w:rPr>
          <w:rFonts w:eastAsia="MS Mincho" w:cs="Times New Roman"/>
          <w:b/>
          <w:szCs w:val="28"/>
        </w:rPr>
        <w:t xml:space="preserve"> </w:t>
      </w:r>
    </w:p>
    <w:p w:rsidR="00826637" w:rsidRPr="00CB092E" w:rsidRDefault="00826637" w:rsidP="00CB092E">
      <w:pPr>
        <w:jc w:val="center"/>
        <w:rPr>
          <w:rFonts w:eastAsia="MS Mincho" w:cs="Times New Roman"/>
          <w:b/>
          <w:szCs w:val="28"/>
        </w:rPr>
      </w:pPr>
      <w:r w:rsidRPr="00826637">
        <w:rPr>
          <w:rFonts w:eastAsia="MS Mincho" w:cs="Times New Roman"/>
          <w:b/>
          <w:szCs w:val="28"/>
        </w:rPr>
        <w:t xml:space="preserve">TRÊN ĐỊA BÀNXÃ </w:t>
      </w:r>
      <w:r w:rsidRPr="00826637">
        <w:rPr>
          <w:rFonts w:eastAsia="MS Mincho" w:cs="Times New Roman"/>
          <w:b/>
          <w:szCs w:val="28"/>
          <w:lang w:val="vi-VN"/>
        </w:rPr>
        <w:t>THƯỢNG ĐỨC</w:t>
      </w:r>
    </w:p>
    <w:p w:rsidR="00826637" w:rsidRDefault="00826637" w:rsidP="00826637">
      <w:pPr>
        <w:spacing w:after="200" w:line="276" w:lineRule="auto"/>
        <w:jc w:val="center"/>
        <w:rPr>
          <w:rFonts w:eastAsia="MS Mincho" w:cs="Times New Roman"/>
          <w:i/>
          <w:szCs w:val="28"/>
        </w:rPr>
      </w:pPr>
      <w:r w:rsidRPr="00826637">
        <w:rPr>
          <w:rFonts w:eastAsia="MS Mincho" w:cs="Times New Roman"/>
          <w:i/>
          <w:szCs w:val="28"/>
        </w:rPr>
        <w:t xml:space="preserve">(Kèm </w:t>
      </w:r>
      <w:proofErr w:type="gramStart"/>
      <w:r w:rsidRPr="00826637">
        <w:rPr>
          <w:rFonts w:eastAsia="MS Mincho" w:cs="Times New Roman"/>
          <w:i/>
          <w:szCs w:val="28"/>
        </w:rPr>
        <w:t>theo</w:t>
      </w:r>
      <w:proofErr w:type="gramEnd"/>
      <w:r w:rsidRPr="00826637">
        <w:rPr>
          <w:rFonts w:eastAsia="MS Mincho" w:cs="Times New Roman"/>
          <w:i/>
          <w:szCs w:val="28"/>
        </w:rPr>
        <w:t xml:space="preserve"> Kế hoạch số …../KH-UBND ngày …../…../2026 của UBND x</w:t>
      </w:r>
      <w:r w:rsidRPr="00826637">
        <w:rPr>
          <w:rFonts w:eastAsia="MS Mincho" w:cs="Times New Roman"/>
          <w:i/>
          <w:szCs w:val="28"/>
          <w:lang w:val="vi-VN"/>
        </w:rPr>
        <w:t>ã Thượng Đức</w:t>
      </w:r>
      <w:r w:rsidRPr="00826637">
        <w:rPr>
          <w:rFonts w:eastAsia="MS Mincho" w:cs="Times New Roman"/>
          <w:i/>
          <w:szCs w:val="28"/>
        </w:rPr>
        <w:t>)</w:t>
      </w:r>
    </w:p>
    <w:tbl>
      <w:tblPr>
        <w:tblStyle w:val="TableGrid"/>
        <w:tblW w:w="0" w:type="auto"/>
        <w:jc w:val="center"/>
        <w:tblInd w:w="-3539" w:type="dxa"/>
        <w:tblLook w:val="04A0" w:firstRow="1" w:lastRow="0" w:firstColumn="1" w:lastColumn="0" w:noHBand="0" w:noVBand="1"/>
      </w:tblPr>
      <w:tblGrid>
        <w:gridCol w:w="815"/>
        <w:gridCol w:w="5793"/>
        <w:gridCol w:w="1947"/>
        <w:gridCol w:w="1952"/>
        <w:gridCol w:w="2188"/>
        <w:gridCol w:w="1454"/>
      </w:tblGrid>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b/>
                <w:sz w:val="28"/>
                <w:szCs w:val="28"/>
              </w:rPr>
              <w:t>TT</w:t>
            </w:r>
          </w:p>
        </w:tc>
        <w:tc>
          <w:tcPr>
            <w:tcW w:w="5793" w:type="dxa"/>
          </w:tcPr>
          <w:p w:rsidR="000168AA" w:rsidRPr="00CB092E" w:rsidRDefault="000168AA" w:rsidP="002B2DA7">
            <w:pPr>
              <w:jc w:val="center"/>
              <w:rPr>
                <w:rFonts w:ascii="Times New Roman" w:hAnsi="Times New Roman" w:cs="Times New Roman"/>
                <w:sz w:val="28"/>
                <w:szCs w:val="28"/>
              </w:rPr>
            </w:pPr>
            <w:r w:rsidRPr="00CB092E">
              <w:rPr>
                <w:rFonts w:ascii="Times New Roman" w:hAnsi="Times New Roman" w:cs="Times New Roman"/>
                <w:b/>
                <w:sz w:val="28"/>
                <w:szCs w:val="28"/>
              </w:rPr>
              <w:t>Nội dung thực hiện</w:t>
            </w:r>
          </w:p>
        </w:tc>
        <w:tc>
          <w:tcPr>
            <w:tcW w:w="1947" w:type="dxa"/>
          </w:tcPr>
          <w:p w:rsidR="000168AA" w:rsidRPr="00CB092E" w:rsidRDefault="000168AA" w:rsidP="002B2DA7">
            <w:pPr>
              <w:jc w:val="center"/>
              <w:rPr>
                <w:rFonts w:ascii="Times New Roman" w:hAnsi="Times New Roman" w:cs="Times New Roman"/>
                <w:sz w:val="28"/>
                <w:szCs w:val="28"/>
              </w:rPr>
            </w:pPr>
            <w:r w:rsidRPr="00CB092E">
              <w:rPr>
                <w:rFonts w:ascii="Times New Roman" w:hAnsi="Times New Roman" w:cs="Times New Roman"/>
                <w:b/>
                <w:sz w:val="28"/>
                <w:szCs w:val="28"/>
              </w:rPr>
              <w:t>Đơn vị chủ trì</w:t>
            </w:r>
          </w:p>
        </w:tc>
        <w:tc>
          <w:tcPr>
            <w:tcW w:w="1952" w:type="dxa"/>
          </w:tcPr>
          <w:p w:rsidR="000168AA" w:rsidRPr="00CB092E" w:rsidRDefault="000168AA" w:rsidP="002B2DA7">
            <w:pPr>
              <w:jc w:val="center"/>
              <w:rPr>
                <w:rFonts w:ascii="Times New Roman" w:hAnsi="Times New Roman" w:cs="Times New Roman"/>
                <w:sz w:val="28"/>
                <w:szCs w:val="28"/>
              </w:rPr>
            </w:pPr>
            <w:r w:rsidRPr="00CB092E">
              <w:rPr>
                <w:rFonts w:ascii="Times New Roman" w:hAnsi="Times New Roman" w:cs="Times New Roman"/>
                <w:b/>
                <w:sz w:val="28"/>
                <w:szCs w:val="28"/>
              </w:rPr>
              <w:t>Đơn vị phối hợp</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b/>
                <w:sz w:val="28"/>
                <w:szCs w:val="28"/>
              </w:rPr>
              <w:t>Tiến độ</w:t>
            </w:r>
          </w:p>
        </w:tc>
        <w:tc>
          <w:tcPr>
            <w:tcW w:w="1454" w:type="dxa"/>
          </w:tcPr>
          <w:p w:rsidR="000168AA" w:rsidRPr="00CB092E" w:rsidRDefault="000168AA" w:rsidP="002B2DA7">
            <w:pPr>
              <w:jc w:val="center"/>
              <w:rPr>
                <w:rFonts w:ascii="Times New Roman" w:hAnsi="Times New Roman" w:cs="Times New Roman"/>
                <w:sz w:val="28"/>
                <w:szCs w:val="28"/>
              </w:rPr>
            </w:pPr>
            <w:r w:rsidRPr="00CB092E">
              <w:rPr>
                <w:rFonts w:ascii="Times New Roman" w:hAnsi="Times New Roman" w:cs="Times New Roman"/>
                <w:b/>
                <w:sz w:val="28"/>
                <w:szCs w:val="28"/>
              </w:rPr>
              <w:t>Ghi chú</w:t>
            </w:r>
          </w:p>
        </w:tc>
      </w:tr>
      <w:tr w:rsidR="000168AA" w:rsidRPr="00CB092E" w:rsidTr="000168AA">
        <w:trPr>
          <w:jc w:val="center"/>
        </w:trPr>
        <w:tc>
          <w:tcPr>
            <w:tcW w:w="14149" w:type="dxa"/>
            <w:gridSpan w:val="6"/>
          </w:tcPr>
          <w:p w:rsidR="000168AA" w:rsidRPr="00CB092E" w:rsidRDefault="000168AA" w:rsidP="00CB092E">
            <w:pPr>
              <w:rPr>
                <w:rFonts w:ascii="Times New Roman" w:hAnsi="Times New Roman" w:cs="Times New Roman"/>
                <w:sz w:val="28"/>
                <w:szCs w:val="28"/>
              </w:rPr>
            </w:pPr>
            <w:r w:rsidRPr="00CB092E">
              <w:rPr>
                <w:rFonts w:ascii="Times New Roman" w:eastAsia="MS Mincho" w:hAnsi="Times New Roman" w:cs="Times New Roman"/>
                <w:b/>
                <w:sz w:val="28"/>
                <w:szCs w:val="28"/>
              </w:rPr>
              <w:t>I. NHÓM NHIỆM VỤ THỰC HIỆN ĐẾN HẾT NĂM 2026</w:t>
            </w: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1</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Rà soát, thống kê hiện trạng môi trường, các khu vực có nguy cơ ô nhiễm, các điểm tập kết rác thải tự phát trên địa bàn xã</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thôn, đơn vị liên quan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2</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Tăng cường ứng dụng công nghệ thông tin trong công tác tuyên truyền, quản lý và phản ánh hiện trạng môi trường trên địa bàn xã</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Văn hóa - Xã hội</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 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3</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Xây dựng kế hoạch tăng cường công tác phân loại, thu gom, vận chuyển và xử lý rác thải sinh hoạt trên địa bàn xã</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thôn, đơn vị thu gom rác</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4</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Xây dựng kế hoạch tăng cường công tác bảo vệ môi trường giai đoạn 2026 - 2030 phù hợp với điều kiện thực tế địa phương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đơn vị liên quan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5</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Xây dựng phương án ứng phó, xử lý các sự cố môi trường phát sinh trên địa bàn xã</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Công an xã, 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6</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Rà soát, đề xuất các giải pháp nâng cao hiệu quả công tác vệ sinh môi trường, thu gom và xử lý rác thải sinh hoạt tại địa phương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đơn vị liên quan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7</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Rà soát, đánh giá hiện trạng ô nhiễm môi trường tại các ao hồ, kênh mương, khu vực sản xuất và chăn nuôi trên địa bàn xã</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2026 - 2027</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8</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 xml:space="preserve">Rà soát, đánh giá nguy cơ ô nhiễm môi trường </w:t>
            </w:r>
            <w:r w:rsidRPr="00CB092E">
              <w:rPr>
                <w:rFonts w:ascii="Times New Roman" w:hAnsi="Times New Roman" w:cs="Times New Roman"/>
                <w:sz w:val="28"/>
                <w:szCs w:val="28"/>
              </w:rPr>
              <w:lastRenderedPageBreak/>
              <w:t>đất do hoạt động sản xuất, chăn nuôi, sử dụng thuốc bảo vệ thực vật trên địa bàn</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lastRenderedPageBreak/>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 xml:space="preserve">Hội Nông dân, </w:t>
            </w:r>
            <w:r w:rsidRPr="00CB092E">
              <w:rPr>
                <w:rFonts w:ascii="Times New Roman" w:hAnsi="Times New Roman" w:cs="Times New Roman"/>
                <w:sz w:val="28"/>
                <w:szCs w:val="28"/>
              </w:rPr>
              <w:lastRenderedPageBreak/>
              <w:t>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lastRenderedPageBreak/>
              <w:t>2026 - 2027</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lastRenderedPageBreak/>
              <w:t>9</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Xây dựng báo cáo chuyên đề về hiện trạng môi trường trên địa bàn xã; đánh giá các vấn đề môi trường nổi cộm tại địa phương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đơn vị liên quan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10</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Tổ chức kiểm tra, giám sát tình hình vệ sinh môi trường tại khu dân cư, các cơ sở sản xuất, kinh doanh và khu vực công cộng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Công an xã, 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Thường xuyên</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11</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Theo dõi, giám sát chất lượng môi trường tại các khu vực nuôi trồng thủy sản, chăn nuôi tập trung trên địa bàn xã</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thôn, HTX, hộ sản xuất</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Thường xuyên</w:t>
            </w:r>
          </w:p>
        </w:tc>
        <w:tc>
          <w:tcPr>
            <w:tcW w:w="1454" w:type="dxa"/>
          </w:tcPr>
          <w:p w:rsidR="000168AA" w:rsidRPr="00CB092E" w:rsidRDefault="000168AA" w:rsidP="002B2DA7">
            <w:pPr>
              <w:rPr>
                <w:rFonts w:ascii="Times New Roman" w:hAnsi="Times New Roman" w:cs="Times New Roman"/>
                <w:sz w:val="28"/>
                <w:szCs w:val="28"/>
              </w:rPr>
            </w:pPr>
          </w:p>
        </w:tc>
      </w:tr>
      <w:tr w:rsidR="000168AA" w:rsidRPr="00CB092E" w:rsidTr="000168AA">
        <w:trPr>
          <w:jc w:val="center"/>
        </w:trPr>
        <w:tc>
          <w:tcPr>
            <w:tcW w:w="14149" w:type="dxa"/>
            <w:gridSpan w:val="6"/>
          </w:tcPr>
          <w:p w:rsidR="000168AA" w:rsidRPr="00CB092E" w:rsidRDefault="000168AA" w:rsidP="00CB092E">
            <w:pPr>
              <w:jc w:val="both"/>
              <w:rPr>
                <w:rFonts w:ascii="Times New Roman" w:hAnsi="Times New Roman" w:cs="Times New Roman"/>
                <w:sz w:val="28"/>
                <w:szCs w:val="28"/>
              </w:rPr>
            </w:pPr>
            <w:r w:rsidRPr="00CB092E">
              <w:rPr>
                <w:rFonts w:ascii="Times New Roman" w:eastAsia="MS Mincho" w:hAnsi="Times New Roman" w:cs="Times New Roman"/>
                <w:b/>
                <w:sz w:val="28"/>
                <w:szCs w:val="28"/>
              </w:rPr>
              <w:t>II. NHÓM NHIỆM VỤ THỰC HIỆN ĐẾN NĂM 2030 VÀ CÁC NĂM TIẾP THEO</w:t>
            </w:r>
          </w:p>
        </w:tc>
      </w:tr>
      <w:tr w:rsidR="00CB092E" w:rsidRPr="00CB092E" w:rsidTr="001F63D3">
        <w:trPr>
          <w:jc w:val="center"/>
        </w:trPr>
        <w:tc>
          <w:tcPr>
            <w:tcW w:w="14149" w:type="dxa"/>
            <w:gridSpan w:val="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33"/>
            </w:tblGrid>
            <w:tr w:rsidR="00CB092E" w:rsidRPr="00CB092E" w:rsidTr="00CB092E">
              <w:trPr>
                <w:tblCellSpacing w:w="15" w:type="dxa"/>
              </w:trPr>
              <w:tc>
                <w:tcPr>
                  <w:tcW w:w="0" w:type="auto"/>
                  <w:vAlign w:val="center"/>
                  <w:hideMark/>
                </w:tcPr>
                <w:p w:rsidR="00CB092E" w:rsidRPr="00CB092E" w:rsidRDefault="00CB092E" w:rsidP="00CB092E">
                  <w:pPr>
                    <w:jc w:val="both"/>
                    <w:rPr>
                      <w:rFonts w:eastAsia="Times New Roman" w:cs="Times New Roman"/>
                      <w:szCs w:val="28"/>
                    </w:rPr>
                  </w:pPr>
                  <w:r w:rsidRPr="00CB092E">
                    <w:rPr>
                      <w:rFonts w:eastAsia="Times New Roman" w:cs="Times New Roman"/>
                      <w:b/>
                      <w:bCs/>
                      <w:szCs w:val="28"/>
                    </w:rPr>
                    <w:t>Nhóm nhiệm vụ về phòng ngừa, kiểm soát và ngăn chặn từ sớm, từ xa các nguy cơ gây ô nhiễm, sự cố môi trường; ứng phó với biến đổi khí hậu</w:t>
                  </w:r>
                </w:p>
              </w:tc>
            </w:tr>
          </w:tbl>
          <w:p w:rsidR="00CB092E" w:rsidRPr="00CB092E" w:rsidRDefault="00CB092E" w:rsidP="00CB092E">
            <w:pPr>
              <w:jc w:val="both"/>
              <w:rPr>
                <w:rFonts w:ascii="Times New Roman" w:eastAsia="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B092E" w:rsidRPr="00CB092E" w:rsidTr="00CB092E">
              <w:trPr>
                <w:tblCellSpacing w:w="15" w:type="dxa"/>
              </w:trPr>
              <w:tc>
                <w:tcPr>
                  <w:tcW w:w="0" w:type="auto"/>
                  <w:vAlign w:val="center"/>
                  <w:hideMark/>
                </w:tcPr>
                <w:p w:rsidR="00CB092E" w:rsidRPr="00CB092E" w:rsidRDefault="00CB092E" w:rsidP="00CB092E">
                  <w:pPr>
                    <w:jc w:val="both"/>
                    <w:rPr>
                      <w:rFonts w:eastAsia="Times New Roman" w:cs="Times New Roman"/>
                      <w:szCs w:val="28"/>
                    </w:rPr>
                  </w:pPr>
                </w:p>
              </w:tc>
            </w:tr>
          </w:tbl>
          <w:p w:rsidR="00CB092E" w:rsidRPr="00CB092E" w:rsidRDefault="00CB092E" w:rsidP="00CB092E">
            <w:pPr>
              <w:jc w:val="both"/>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12</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Tăng cường kiểm tra, giám sát việc chấp hành các quy định về bảo vệ môi trường đối với các cơ sở sản xuất, kinh doanh, chăn nuôi trên địa bàn; kịp thời phát hiện, xử lý các nguy cơ gây ô nhiễm môi trường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Công an xã, 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13</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Khuyến khích áp dụng các mô hình sản xuất sạch hơn, công nghệ thân thiện môi trường trong sản xuất, chăn nuôi và kinh doanh trên địa bàn</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đơn vị liên quan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14</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Rà soát, vận động các cơ sở sản xuất, chăn nuôi xen lẫn khu dân cư thực hiện các biện pháp giảm thiểu ô nhiễm môi trường theo quy định</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UBND xã</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thôn, đơn vị liên quan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15</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Rà soát, đề xuất xử lý các khu vực có nguy cơ ô nhiễm môi trường đất, nước và khu vực phát sinh ô nhiễm kéo dài trên địa bàn xã</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lastRenderedPageBreak/>
              <w:t>16</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Tăng cường công tác thu gom, xử lý nước thải sinh hoạt tại khu dân cư; vận động Nhân dân xây dựng công trình vệ sinh bảo đảm môi trường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thôn, đoàn thể</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17</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Tuyên truyền, vận động Nhân dân hạn chế sử dụng phương tiện gây ô nhiễm môi trường; không đốt rác thải, phụ phẩm nông nghiệp gây ô nhiễm không khí</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Văn hóa - Xã hội</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Công an xã, 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18</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Triển khai các hoạt động vệ sinh môi trường, phòng chống ô nhiễm môi trường không khí, nước và đất trên địa bàn xã</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UBND xã</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đơn vị liên quan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19</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Quản lý chặt chẽ chất thải phát sinh từ hoạt động xây dựng, chăn nuôi, sản xuất nông nghiệp; tăng cường kiểm tra việc đổ thải không đúng quy định</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Công an xã, 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F63880">
        <w:trPr>
          <w:jc w:val="center"/>
        </w:trPr>
        <w:tc>
          <w:tcPr>
            <w:tcW w:w="14149" w:type="dxa"/>
            <w:gridSpan w:val="6"/>
          </w:tcPr>
          <w:p w:rsidR="00CB092E" w:rsidRPr="00CB092E" w:rsidRDefault="00CB092E" w:rsidP="00CB092E">
            <w:pPr>
              <w:jc w:val="both"/>
              <w:rPr>
                <w:rFonts w:ascii="Times New Roman" w:hAnsi="Times New Roman" w:cs="Times New Roman"/>
                <w:b/>
                <w:sz w:val="28"/>
                <w:szCs w:val="28"/>
              </w:rPr>
            </w:pPr>
            <w:r w:rsidRPr="00CB092E">
              <w:rPr>
                <w:rFonts w:ascii="Times New Roman" w:hAnsi="Times New Roman" w:cs="Times New Roman"/>
                <w:b/>
                <w:sz w:val="28"/>
                <w:szCs w:val="28"/>
              </w:rPr>
              <w:t>Nhóm nhiệm vụ về tăng cường hiệu quả quản lý chất thải rắn và chất thải nguy hại</w:t>
            </w: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20</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Tuyên truyền, vận động Nhân dân thực hiện sản xuất và tiêu dùng bền vững, hạn chế phát sinh chất thải nhựa</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Văn hóa - Xã hội</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đoàn thể, 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21</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Thực hiện phân loại, thu gom chất thải rắn sinh hoạt tại hộ gia đình phù hợp với điều kiện thực tế của địa phương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thôn</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 đoàn thể</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22</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Tăng cường quản lý, thu gom và xử lý rác thải sinh hoạt; từng bước cải thiện các điểm tập kết rác thải trên địa bàn</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đơn vị liên quan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23</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Tuyên truyền, hướng dẫn các cơ sở sản xuất, chăn nuôi thực hiện thu gom, xử lý chất thải theo quy định; hạn chế phát sinh chất thải nguy hại</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24</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Tăng cường kiểm tra việc thu gom, phân loại và xử lý chất thải y tế tại Trạm Y tế xã theo quy định</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Trạm Y tế xã</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lastRenderedPageBreak/>
              <w:t>25</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Phát triển, nhân rộng các mô hình nông nghiệp xanh, nông nghiệp sạch, xử lý chất thải trong chăn nuôi và nuôi trồng thủy sản</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Hội Nông dân, HTX, 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750EDE">
        <w:trPr>
          <w:jc w:val="center"/>
        </w:trPr>
        <w:tc>
          <w:tcPr>
            <w:tcW w:w="14149" w:type="dxa"/>
            <w:gridSpan w:val="6"/>
          </w:tcPr>
          <w:p w:rsidR="00CB092E" w:rsidRPr="00CB092E" w:rsidRDefault="00CB092E" w:rsidP="00CB092E">
            <w:pPr>
              <w:jc w:val="both"/>
              <w:rPr>
                <w:rFonts w:ascii="Times New Roman" w:hAnsi="Times New Roman" w:cs="Times New Roman"/>
                <w:b/>
                <w:sz w:val="28"/>
                <w:szCs w:val="28"/>
              </w:rPr>
            </w:pPr>
            <w:r w:rsidRPr="00CB092E">
              <w:rPr>
                <w:rFonts w:ascii="Times New Roman" w:hAnsi="Times New Roman" w:cs="Times New Roman"/>
                <w:b/>
                <w:sz w:val="28"/>
                <w:szCs w:val="28"/>
              </w:rPr>
              <w:t>Nhóm nhiệm vụ về nâng cao hiệu quả tuân thủ quy định pháp luật về bảo vệ môi trường</w:t>
            </w: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26</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Tăng cường công tác kiểm tra việc thực hiện các quy định pháp luật về bảo vệ môi trường trên địa bàn xã</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Công an xã, các đơn vị liên quan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27</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Phối hợp đấu tranh, xử lý các hành vi vi phạm pháp luật về môi trường, đổ thải trái phép, gây ô nhiễm môi trường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Công an xã</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 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835168">
        <w:trPr>
          <w:jc w:val="center"/>
        </w:trPr>
        <w:tc>
          <w:tcPr>
            <w:tcW w:w="14149" w:type="dxa"/>
            <w:gridSpan w:val="6"/>
          </w:tcPr>
          <w:p w:rsidR="00CB092E" w:rsidRPr="00CB092E" w:rsidRDefault="00CB092E" w:rsidP="00CB092E">
            <w:pPr>
              <w:jc w:val="both"/>
              <w:rPr>
                <w:rFonts w:ascii="Times New Roman" w:hAnsi="Times New Roman" w:cs="Times New Roman"/>
                <w:b/>
                <w:sz w:val="28"/>
                <w:szCs w:val="28"/>
              </w:rPr>
            </w:pPr>
            <w:r w:rsidRPr="00CB092E">
              <w:rPr>
                <w:rFonts w:ascii="Times New Roman" w:hAnsi="Times New Roman" w:cs="Times New Roman"/>
                <w:b/>
                <w:sz w:val="28"/>
                <w:szCs w:val="28"/>
              </w:rPr>
              <w:t>Nhóm nhiệm vụ về nâng cao hiệu quả công tác tuyên truyền, phổ biến, giáo dục pháp luật về bảo vệ môi trường và ứng phó với biến đổi khí hậu</w:t>
            </w: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28</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Phát động phong trào toàn dân tham gia bảo vệ môi trường; xây dựng các mô hình “Khu dân cư sáng - xanh - sạch - đẹp”, “Nhà sạch - vườn đẹp”</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UBMTTQ xã và các đoàn thể</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29</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Đẩy mạnh tuyên truyền, phổ biến pháp luật về bảo vệ môi trường; nâng cao ý thức, thay đổi hành vi của người dân trong bảo vệ môi trường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Văn hóa - Xã hội</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đơn vị liên quan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30</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Lồng ghép nội dung giáo dục bảo vệ môi trường vào các hoạt động giáo dục chính khóa, ngoại khóa tại trường học</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trường học</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Đoàn Thanh niên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CB1D65">
        <w:trPr>
          <w:jc w:val="center"/>
        </w:trPr>
        <w:tc>
          <w:tcPr>
            <w:tcW w:w="14149" w:type="dxa"/>
            <w:gridSpan w:val="6"/>
          </w:tcPr>
          <w:p w:rsidR="00CB092E" w:rsidRPr="00CB092E" w:rsidRDefault="00CB092E" w:rsidP="00CB092E">
            <w:pPr>
              <w:jc w:val="both"/>
              <w:rPr>
                <w:rFonts w:ascii="Times New Roman" w:hAnsi="Times New Roman" w:cs="Times New Roman"/>
                <w:b/>
                <w:sz w:val="28"/>
                <w:szCs w:val="28"/>
              </w:rPr>
            </w:pPr>
            <w:r w:rsidRPr="00CB092E">
              <w:rPr>
                <w:rFonts w:ascii="Times New Roman" w:hAnsi="Times New Roman" w:cs="Times New Roman"/>
                <w:b/>
                <w:sz w:val="28"/>
                <w:szCs w:val="28"/>
              </w:rPr>
              <w:t>Nhóm nhiệm vụ về tăng cường nguồn lực và hiệu quả quản lý nhà nước về bảo vệ môi trường</w:t>
            </w: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31</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Phát hiện, biểu dương và nhân rộng các mô hình, điển hình tiên tiến trong công tác bảo vệ môi trường trên địa bàn</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UBND xã</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đoàn thể, 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32</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Kiện toàn công tác quản lý nhà nước về bảo vệ môi trường tại địa phương; nâng cao năng lực cho đội ngũ cán bộ thực hiện nhiệm vụ môi trường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UBND xã</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đơn vị liên quan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lastRenderedPageBreak/>
              <w:t>33</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Huy động các nguồn lực xã hội hóa phục vụ công tác bảo vệ môi trường, thu gom và xử lý rác thải</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UBND xã</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Các đoàn thể, doanh nghiệp</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34</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Từng bước đầu tư, nâng cấp các điểm thu gom rác thải, công trình vệ sinh môi trường phù hợp với điều kiện thực tế địa phương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UBND xã</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 các thôn</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w:t>
            </w:r>
          </w:p>
        </w:tc>
        <w:tc>
          <w:tcPr>
            <w:tcW w:w="1454" w:type="dxa"/>
          </w:tcPr>
          <w:p w:rsidR="000168AA" w:rsidRPr="00CB092E" w:rsidRDefault="000168AA" w:rsidP="002B2DA7">
            <w:pPr>
              <w:rPr>
                <w:rFonts w:ascii="Times New Roman" w:hAnsi="Times New Roman" w:cs="Times New Roman"/>
                <w:sz w:val="28"/>
                <w:szCs w:val="28"/>
              </w:rPr>
            </w:pPr>
          </w:p>
        </w:tc>
      </w:tr>
      <w:tr w:rsidR="00CB092E" w:rsidRPr="00CB092E" w:rsidTr="000168AA">
        <w:trPr>
          <w:jc w:val="center"/>
        </w:trPr>
        <w:tc>
          <w:tcPr>
            <w:tcW w:w="815" w:type="dxa"/>
          </w:tcPr>
          <w:p w:rsidR="000168AA" w:rsidRPr="00CB092E" w:rsidRDefault="000168AA" w:rsidP="000168AA">
            <w:pPr>
              <w:jc w:val="center"/>
              <w:rPr>
                <w:rFonts w:ascii="Times New Roman" w:hAnsi="Times New Roman" w:cs="Times New Roman"/>
                <w:sz w:val="28"/>
                <w:szCs w:val="28"/>
              </w:rPr>
            </w:pPr>
            <w:r w:rsidRPr="00CB092E">
              <w:rPr>
                <w:rFonts w:ascii="Times New Roman" w:hAnsi="Times New Roman" w:cs="Times New Roman"/>
                <w:sz w:val="28"/>
                <w:szCs w:val="28"/>
              </w:rPr>
              <w:t>35</w:t>
            </w:r>
          </w:p>
        </w:tc>
        <w:tc>
          <w:tcPr>
            <w:tcW w:w="5793"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Khuyến khích áp dụng các tiến bộ kỹ thuật, công nghệ trong xử lý chất thải, sản xuất nông nghiệp thân thiện môi trường</w:t>
            </w:r>
          </w:p>
        </w:tc>
        <w:tc>
          <w:tcPr>
            <w:tcW w:w="1947"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Phòng Kinh tế</w:t>
            </w:r>
          </w:p>
        </w:tc>
        <w:tc>
          <w:tcPr>
            <w:tcW w:w="1952" w:type="dxa"/>
          </w:tcPr>
          <w:p w:rsidR="000168AA" w:rsidRPr="00CB092E" w:rsidRDefault="000168AA" w:rsidP="002B2DA7">
            <w:pPr>
              <w:rPr>
                <w:rFonts w:ascii="Times New Roman" w:hAnsi="Times New Roman" w:cs="Times New Roman"/>
                <w:sz w:val="28"/>
                <w:szCs w:val="28"/>
              </w:rPr>
            </w:pPr>
            <w:r w:rsidRPr="00CB092E">
              <w:rPr>
                <w:rFonts w:ascii="Times New Roman" w:hAnsi="Times New Roman" w:cs="Times New Roman"/>
                <w:sz w:val="28"/>
                <w:szCs w:val="28"/>
              </w:rPr>
              <w:t>Hội Nông dân, HTX</w:t>
            </w:r>
          </w:p>
        </w:tc>
        <w:tc>
          <w:tcPr>
            <w:tcW w:w="2188" w:type="dxa"/>
          </w:tcPr>
          <w:p w:rsidR="000168AA" w:rsidRPr="00CB092E" w:rsidRDefault="000168AA" w:rsidP="00CB092E">
            <w:pPr>
              <w:jc w:val="center"/>
              <w:rPr>
                <w:rFonts w:ascii="Times New Roman" w:hAnsi="Times New Roman" w:cs="Times New Roman"/>
                <w:sz w:val="28"/>
                <w:szCs w:val="28"/>
              </w:rPr>
            </w:pPr>
            <w:r w:rsidRPr="00CB092E">
              <w:rPr>
                <w:rFonts w:ascii="Times New Roman" w:hAnsi="Times New Roman" w:cs="Times New Roman"/>
                <w:sz w:val="28"/>
                <w:szCs w:val="28"/>
              </w:rPr>
              <w:t>2026 - 2030 và các năm tiếp theo</w:t>
            </w:r>
          </w:p>
        </w:tc>
        <w:tc>
          <w:tcPr>
            <w:tcW w:w="1454" w:type="dxa"/>
          </w:tcPr>
          <w:p w:rsidR="000168AA" w:rsidRPr="00CB092E" w:rsidRDefault="000168AA" w:rsidP="002B2DA7">
            <w:pPr>
              <w:rPr>
                <w:rFonts w:ascii="Times New Roman" w:hAnsi="Times New Roman" w:cs="Times New Roman"/>
                <w:sz w:val="28"/>
                <w:szCs w:val="28"/>
              </w:rPr>
            </w:pPr>
          </w:p>
        </w:tc>
      </w:tr>
    </w:tbl>
    <w:p w:rsidR="000168AA" w:rsidRPr="00CB092E" w:rsidRDefault="000168AA" w:rsidP="000168AA">
      <w:pPr>
        <w:spacing w:after="200" w:line="276" w:lineRule="auto"/>
        <w:rPr>
          <w:rFonts w:eastAsia="MS Mincho" w:cs="Times New Roman"/>
          <w:szCs w:val="28"/>
        </w:rPr>
      </w:pPr>
    </w:p>
    <w:sectPr w:rsidR="000168AA" w:rsidRPr="00CB092E" w:rsidSect="00826637">
      <w:pgSz w:w="15840" w:h="12240" w:orient="landscape"/>
      <w:pgMar w:top="1699" w:right="1138" w:bottom="1022" w:left="562"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99F" w:rsidRDefault="001C199F" w:rsidP="00AC33AE">
      <w:r>
        <w:separator/>
      </w:r>
    </w:p>
  </w:endnote>
  <w:endnote w:type="continuationSeparator" w:id="0">
    <w:p w:rsidR="001C199F" w:rsidRDefault="001C199F" w:rsidP="00AC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99F" w:rsidRDefault="001C199F" w:rsidP="00AC33AE">
      <w:r>
        <w:separator/>
      </w:r>
    </w:p>
  </w:footnote>
  <w:footnote w:type="continuationSeparator" w:id="0">
    <w:p w:rsidR="001C199F" w:rsidRDefault="001C199F" w:rsidP="00AC3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CC"/>
    <w:rsid w:val="000168AA"/>
    <w:rsid w:val="00016FBF"/>
    <w:rsid w:val="0002538A"/>
    <w:rsid w:val="000542FA"/>
    <w:rsid w:val="0006008F"/>
    <w:rsid w:val="00072587"/>
    <w:rsid w:val="00090431"/>
    <w:rsid w:val="000B5BC2"/>
    <w:rsid w:val="000D1A3B"/>
    <w:rsid w:val="000D3342"/>
    <w:rsid w:val="000E3ED2"/>
    <w:rsid w:val="000F1137"/>
    <w:rsid w:val="0018181E"/>
    <w:rsid w:val="001C199F"/>
    <w:rsid w:val="001E03BE"/>
    <w:rsid w:val="0021530F"/>
    <w:rsid w:val="00221BA0"/>
    <w:rsid w:val="00222FC3"/>
    <w:rsid w:val="00227E2F"/>
    <w:rsid w:val="00251DC9"/>
    <w:rsid w:val="002753A9"/>
    <w:rsid w:val="0028284F"/>
    <w:rsid w:val="00293453"/>
    <w:rsid w:val="002E296B"/>
    <w:rsid w:val="00330C5B"/>
    <w:rsid w:val="00340594"/>
    <w:rsid w:val="00355DB0"/>
    <w:rsid w:val="00360969"/>
    <w:rsid w:val="0039777D"/>
    <w:rsid w:val="003A3FCC"/>
    <w:rsid w:val="003D6DCD"/>
    <w:rsid w:val="003E5536"/>
    <w:rsid w:val="004218BF"/>
    <w:rsid w:val="004266AD"/>
    <w:rsid w:val="004716A8"/>
    <w:rsid w:val="00480F37"/>
    <w:rsid w:val="004B00D7"/>
    <w:rsid w:val="004C13D5"/>
    <w:rsid w:val="004C7C53"/>
    <w:rsid w:val="004D018B"/>
    <w:rsid w:val="004D7FCD"/>
    <w:rsid w:val="004E0B64"/>
    <w:rsid w:val="0052100C"/>
    <w:rsid w:val="0053459E"/>
    <w:rsid w:val="00534855"/>
    <w:rsid w:val="005871C6"/>
    <w:rsid w:val="005D416A"/>
    <w:rsid w:val="00606859"/>
    <w:rsid w:val="006B48AB"/>
    <w:rsid w:val="007050FC"/>
    <w:rsid w:val="00733196"/>
    <w:rsid w:val="007647D3"/>
    <w:rsid w:val="00764E2B"/>
    <w:rsid w:val="00772C3F"/>
    <w:rsid w:val="007E3495"/>
    <w:rsid w:val="00814159"/>
    <w:rsid w:val="00826512"/>
    <w:rsid w:val="00826637"/>
    <w:rsid w:val="008554A4"/>
    <w:rsid w:val="00856147"/>
    <w:rsid w:val="008927C7"/>
    <w:rsid w:val="00904ECE"/>
    <w:rsid w:val="00914857"/>
    <w:rsid w:val="00983939"/>
    <w:rsid w:val="00997EE1"/>
    <w:rsid w:val="009B5B02"/>
    <w:rsid w:val="009D04CE"/>
    <w:rsid w:val="009E0547"/>
    <w:rsid w:val="009F4177"/>
    <w:rsid w:val="00A243F6"/>
    <w:rsid w:val="00A46BDA"/>
    <w:rsid w:val="00A84C72"/>
    <w:rsid w:val="00A95A09"/>
    <w:rsid w:val="00A9749D"/>
    <w:rsid w:val="00AB45C5"/>
    <w:rsid w:val="00AC33AE"/>
    <w:rsid w:val="00AD5A87"/>
    <w:rsid w:val="00B07172"/>
    <w:rsid w:val="00B1026E"/>
    <w:rsid w:val="00B47646"/>
    <w:rsid w:val="00B5175F"/>
    <w:rsid w:val="00BA0364"/>
    <w:rsid w:val="00BA576C"/>
    <w:rsid w:val="00BC174C"/>
    <w:rsid w:val="00BC6E56"/>
    <w:rsid w:val="00C0369B"/>
    <w:rsid w:val="00C23A4B"/>
    <w:rsid w:val="00C3706E"/>
    <w:rsid w:val="00C43246"/>
    <w:rsid w:val="00C766A2"/>
    <w:rsid w:val="00C824DB"/>
    <w:rsid w:val="00C9268D"/>
    <w:rsid w:val="00CA2354"/>
    <w:rsid w:val="00CA60F4"/>
    <w:rsid w:val="00CB092E"/>
    <w:rsid w:val="00CD2904"/>
    <w:rsid w:val="00CE76D3"/>
    <w:rsid w:val="00D47307"/>
    <w:rsid w:val="00D60F2D"/>
    <w:rsid w:val="00D80024"/>
    <w:rsid w:val="00DA4E25"/>
    <w:rsid w:val="00DE3E5D"/>
    <w:rsid w:val="00DF7EAD"/>
    <w:rsid w:val="00E62261"/>
    <w:rsid w:val="00EC2C18"/>
    <w:rsid w:val="00ED2CC9"/>
    <w:rsid w:val="00ED3D47"/>
    <w:rsid w:val="00F14449"/>
    <w:rsid w:val="00F17877"/>
    <w:rsid w:val="00F25032"/>
    <w:rsid w:val="00F32DFD"/>
    <w:rsid w:val="00F37137"/>
    <w:rsid w:val="00F42508"/>
    <w:rsid w:val="00F97898"/>
    <w:rsid w:val="00FC222B"/>
    <w:rsid w:val="00FC5AEC"/>
    <w:rsid w:val="00FC73D1"/>
    <w:rsid w:val="00FD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42FA"/>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link w:val="Heading2Char"/>
    <w:uiPriority w:val="9"/>
    <w:qFormat/>
    <w:rsid w:val="003A3FCC"/>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9D04C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D04CE"/>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FCC"/>
    <w:rPr>
      <w:rFonts w:eastAsia="Times New Roman" w:cs="Times New Roman"/>
      <w:b/>
      <w:bCs/>
      <w:sz w:val="36"/>
      <w:szCs w:val="36"/>
    </w:rPr>
  </w:style>
  <w:style w:type="paragraph" w:styleId="NormalWeb">
    <w:name w:val="Normal (Web)"/>
    <w:basedOn w:val="Normal"/>
    <w:uiPriority w:val="99"/>
    <w:semiHidden/>
    <w:unhideWhenUsed/>
    <w:rsid w:val="003A3FC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3A3FCC"/>
    <w:rPr>
      <w:b/>
      <w:bCs/>
    </w:rPr>
  </w:style>
  <w:style w:type="paragraph" w:styleId="BalloonText">
    <w:name w:val="Balloon Text"/>
    <w:basedOn w:val="Normal"/>
    <w:link w:val="BalloonTextChar"/>
    <w:uiPriority w:val="99"/>
    <w:semiHidden/>
    <w:unhideWhenUsed/>
    <w:rsid w:val="00426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6AD"/>
    <w:rPr>
      <w:rFonts w:ascii="Segoe UI" w:hAnsi="Segoe UI" w:cs="Segoe UI"/>
      <w:sz w:val="18"/>
      <w:szCs w:val="18"/>
    </w:rPr>
  </w:style>
  <w:style w:type="paragraph" w:styleId="Header">
    <w:name w:val="header"/>
    <w:basedOn w:val="Normal"/>
    <w:link w:val="HeaderChar"/>
    <w:uiPriority w:val="99"/>
    <w:unhideWhenUsed/>
    <w:rsid w:val="00AC33AE"/>
    <w:pPr>
      <w:tabs>
        <w:tab w:val="center" w:pos="4680"/>
        <w:tab w:val="right" w:pos="9360"/>
      </w:tabs>
    </w:pPr>
  </w:style>
  <w:style w:type="character" w:customStyle="1" w:styleId="HeaderChar">
    <w:name w:val="Header Char"/>
    <w:basedOn w:val="DefaultParagraphFont"/>
    <w:link w:val="Header"/>
    <w:uiPriority w:val="99"/>
    <w:rsid w:val="00AC33AE"/>
  </w:style>
  <w:style w:type="paragraph" w:styleId="Footer">
    <w:name w:val="footer"/>
    <w:basedOn w:val="Normal"/>
    <w:link w:val="FooterChar"/>
    <w:uiPriority w:val="99"/>
    <w:unhideWhenUsed/>
    <w:rsid w:val="00AC33AE"/>
    <w:pPr>
      <w:tabs>
        <w:tab w:val="center" w:pos="4680"/>
        <w:tab w:val="right" w:pos="9360"/>
      </w:tabs>
    </w:pPr>
  </w:style>
  <w:style w:type="character" w:customStyle="1" w:styleId="FooterChar">
    <w:name w:val="Footer Char"/>
    <w:basedOn w:val="DefaultParagraphFont"/>
    <w:link w:val="Footer"/>
    <w:uiPriority w:val="99"/>
    <w:rsid w:val="00AC33AE"/>
  </w:style>
  <w:style w:type="paragraph" w:styleId="NoSpacing">
    <w:name w:val="No Spacing"/>
    <w:uiPriority w:val="1"/>
    <w:qFormat/>
    <w:rsid w:val="00CE76D3"/>
    <w:rPr>
      <w:rFonts w:asciiTheme="minorHAnsi" w:hAnsiTheme="minorHAnsi"/>
      <w:sz w:val="22"/>
    </w:rPr>
  </w:style>
  <w:style w:type="paragraph" w:styleId="ListParagraph">
    <w:name w:val="List Paragraph"/>
    <w:basedOn w:val="Normal"/>
    <w:uiPriority w:val="34"/>
    <w:qFormat/>
    <w:rsid w:val="00CE76D3"/>
    <w:pPr>
      <w:ind w:left="720"/>
      <w:contextualSpacing/>
    </w:pPr>
  </w:style>
  <w:style w:type="character" w:customStyle="1" w:styleId="Heading1Char">
    <w:name w:val="Heading 1 Char"/>
    <w:basedOn w:val="DefaultParagraphFont"/>
    <w:link w:val="Heading1"/>
    <w:uiPriority w:val="9"/>
    <w:rsid w:val="000542FA"/>
    <w:rPr>
      <w:rFonts w:asciiTheme="majorHAnsi" w:eastAsiaTheme="majorEastAsia" w:hAnsiTheme="majorHAnsi" w:cstheme="majorBidi"/>
      <w:b/>
      <w:bCs/>
      <w:color w:val="2E74B5" w:themeColor="accent1" w:themeShade="BF"/>
      <w:szCs w:val="28"/>
    </w:rPr>
  </w:style>
  <w:style w:type="character" w:customStyle="1" w:styleId="Heading3Char">
    <w:name w:val="Heading 3 Char"/>
    <w:basedOn w:val="DefaultParagraphFont"/>
    <w:link w:val="Heading3"/>
    <w:uiPriority w:val="9"/>
    <w:semiHidden/>
    <w:rsid w:val="009D04C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D04CE"/>
    <w:rPr>
      <w:rFonts w:asciiTheme="majorHAnsi" w:eastAsiaTheme="majorEastAsia" w:hAnsiTheme="majorHAnsi" w:cstheme="majorBidi"/>
      <w:b/>
      <w:bCs/>
      <w:i/>
      <w:iCs/>
      <w:color w:val="5B9BD5" w:themeColor="accent1"/>
    </w:rPr>
  </w:style>
  <w:style w:type="paragraph" w:customStyle="1" w:styleId="isselectedend">
    <w:name w:val="isselectedend"/>
    <w:basedOn w:val="Normal"/>
    <w:rsid w:val="00733196"/>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21530F"/>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42FA"/>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link w:val="Heading2Char"/>
    <w:uiPriority w:val="9"/>
    <w:qFormat/>
    <w:rsid w:val="003A3FCC"/>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9D04CE"/>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D04CE"/>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FCC"/>
    <w:rPr>
      <w:rFonts w:eastAsia="Times New Roman" w:cs="Times New Roman"/>
      <w:b/>
      <w:bCs/>
      <w:sz w:val="36"/>
      <w:szCs w:val="36"/>
    </w:rPr>
  </w:style>
  <w:style w:type="paragraph" w:styleId="NormalWeb">
    <w:name w:val="Normal (Web)"/>
    <w:basedOn w:val="Normal"/>
    <w:uiPriority w:val="99"/>
    <w:semiHidden/>
    <w:unhideWhenUsed/>
    <w:rsid w:val="003A3FC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3A3FCC"/>
    <w:rPr>
      <w:b/>
      <w:bCs/>
    </w:rPr>
  </w:style>
  <w:style w:type="paragraph" w:styleId="BalloonText">
    <w:name w:val="Balloon Text"/>
    <w:basedOn w:val="Normal"/>
    <w:link w:val="BalloonTextChar"/>
    <w:uiPriority w:val="99"/>
    <w:semiHidden/>
    <w:unhideWhenUsed/>
    <w:rsid w:val="00426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6AD"/>
    <w:rPr>
      <w:rFonts w:ascii="Segoe UI" w:hAnsi="Segoe UI" w:cs="Segoe UI"/>
      <w:sz w:val="18"/>
      <w:szCs w:val="18"/>
    </w:rPr>
  </w:style>
  <w:style w:type="paragraph" w:styleId="Header">
    <w:name w:val="header"/>
    <w:basedOn w:val="Normal"/>
    <w:link w:val="HeaderChar"/>
    <w:uiPriority w:val="99"/>
    <w:unhideWhenUsed/>
    <w:rsid w:val="00AC33AE"/>
    <w:pPr>
      <w:tabs>
        <w:tab w:val="center" w:pos="4680"/>
        <w:tab w:val="right" w:pos="9360"/>
      </w:tabs>
    </w:pPr>
  </w:style>
  <w:style w:type="character" w:customStyle="1" w:styleId="HeaderChar">
    <w:name w:val="Header Char"/>
    <w:basedOn w:val="DefaultParagraphFont"/>
    <w:link w:val="Header"/>
    <w:uiPriority w:val="99"/>
    <w:rsid w:val="00AC33AE"/>
  </w:style>
  <w:style w:type="paragraph" w:styleId="Footer">
    <w:name w:val="footer"/>
    <w:basedOn w:val="Normal"/>
    <w:link w:val="FooterChar"/>
    <w:uiPriority w:val="99"/>
    <w:unhideWhenUsed/>
    <w:rsid w:val="00AC33AE"/>
    <w:pPr>
      <w:tabs>
        <w:tab w:val="center" w:pos="4680"/>
        <w:tab w:val="right" w:pos="9360"/>
      </w:tabs>
    </w:pPr>
  </w:style>
  <w:style w:type="character" w:customStyle="1" w:styleId="FooterChar">
    <w:name w:val="Footer Char"/>
    <w:basedOn w:val="DefaultParagraphFont"/>
    <w:link w:val="Footer"/>
    <w:uiPriority w:val="99"/>
    <w:rsid w:val="00AC33AE"/>
  </w:style>
  <w:style w:type="paragraph" w:styleId="NoSpacing">
    <w:name w:val="No Spacing"/>
    <w:uiPriority w:val="1"/>
    <w:qFormat/>
    <w:rsid w:val="00CE76D3"/>
    <w:rPr>
      <w:rFonts w:asciiTheme="minorHAnsi" w:hAnsiTheme="minorHAnsi"/>
      <w:sz w:val="22"/>
    </w:rPr>
  </w:style>
  <w:style w:type="paragraph" w:styleId="ListParagraph">
    <w:name w:val="List Paragraph"/>
    <w:basedOn w:val="Normal"/>
    <w:uiPriority w:val="34"/>
    <w:qFormat/>
    <w:rsid w:val="00CE76D3"/>
    <w:pPr>
      <w:ind w:left="720"/>
      <w:contextualSpacing/>
    </w:pPr>
  </w:style>
  <w:style w:type="character" w:customStyle="1" w:styleId="Heading1Char">
    <w:name w:val="Heading 1 Char"/>
    <w:basedOn w:val="DefaultParagraphFont"/>
    <w:link w:val="Heading1"/>
    <w:uiPriority w:val="9"/>
    <w:rsid w:val="000542FA"/>
    <w:rPr>
      <w:rFonts w:asciiTheme="majorHAnsi" w:eastAsiaTheme="majorEastAsia" w:hAnsiTheme="majorHAnsi" w:cstheme="majorBidi"/>
      <w:b/>
      <w:bCs/>
      <w:color w:val="2E74B5" w:themeColor="accent1" w:themeShade="BF"/>
      <w:szCs w:val="28"/>
    </w:rPr>
  </w:style>
  <w:style w:type="character" w:customStyle="1" w:styleId="Heading3Char">
    <w:name w:val="Heading 3 Char"/>
    <w:basedOn w:val="DefaultParagraphFont"/>
    <w:link w:val="Heading3"/>
    <w:uiPriority w:val="9"/>
    <w:semiHidden/>
    <w:rsid w:val="009D04C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D04CE"/>
    <w:rPr>
      <w:rFonts w:asciiTheme="majorHAnsi" w:eastAsiaTheme="majorEastAsia" w:hAnsiTheme="majorHAnsi" w:cstheme="majorBidi"/>
      <w:b/>
      <w:bCs/>
      <w:i/>
      <w:iCs/>
      <w:color w:val="5B9BD5" w:themeColor="accent1"/>
    </w:rPr>
  </w:style>
  <w:style w:type="paragraph" w:customStyle="1" w:styleId="isselectedend">
    <w:name w:val="isselectedend"/>
    <w:basedOn w:val="Normal"/>
    <w:rsid w:val="00733196"/>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21530F"/>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9925">
      <w:bodyDiv w:val="1"/>
      <w:marLeft w:val="0"/>
      <w:marRight w:val="0"/>
      <w:marTop w:val="0"/>
      <w:marBottom w:val="0"/>
      <w:divBdr>
        <w:top w:val="none" w:sz="0" w:space="0" w:color="auto"/>
        <w:left w:val="none" w:sz="0" w:space="0" w:color="auto"/>
        <w:bottom w:val="none" w:sz="0" w:space="0" w:color="auto"/>
        <w:right w:val="none" w:sz="0" w:space="0" w:color="auto"/>
      </w:divBdr>
    </w:div>
    <w:div w:id="104230533">
      <w:bodyDiv w:val="1"/>
      <w:marLeft w:val="0"/>
      <w:marRight w:val="0"/>
      <w:marTop w:val="0"/>
      <w:marBottom w:val="0"/>
      <w:divBdr>
        <w:top w:val="none" w:sz="0" w:space="0" w:color="auto"/>
        <w:left w:val="none" w:sz="0" w:space="0" w:color="auto"/>
        <w:bottom w:val="none" w:sz="0" w:space="0" w:color="auto"/>
        <w:right w:val="none" w:sz="0" w:space="0" w:color="auto"/>
      </w:divBdr>
    </w:div>
    <w:div w:id="147744898">
      <w:bodyDiv w:val="1"/>
      <w:marLeft w:val="0"/>
      <w:marRight w:val="0"/>
      <w:marTop w:val="0"/>
      <w:marBottom w:val="0"/>
      <w:divBdr>
        <w:top w:val="none" w:sz="0" w:space="0" w:color="auto"/>
        <w:left w:val="none" w:sz="0" w:space="0" w:color="auto"/>
        <w:bottom w:val="none" w:sz="0" w:space="0" w:color="auto"/>
        <w:right w:val="none" w:sz="0" w:space="0" w:color="auto"/>
      </w:divBdr>
    </w:div>
    <w:div w:id="199130319">
      <w:bodyDiv w:val="1"/>
      <w:marLeft w:val="0"/>
      <w:marRight w:val="0"/>
      <w:marTop w:val="0"/>
      <w:marBottom w:val="0"/>
      <w:divBdr>
        <w:top w:val="none" w:sz="0" w:space="0" w:color="auto"/>
        <w:left w:val="none" w:sz="0" w:space="0" w:color="auto"/>
        <w:bottom w:val="none" w:sz="0" w:space="0" w:color="auto"/>
        <w:right w:val="none" w:sz="0" w:space="0" w:color="auto"/>
      </w:divBdr>
      <w:divsChild>
        <w:div w:id="1825506538">
          <w:marLeft w:val="0"/>
          <w:marRight w:val="0"/>
          <w:marTop w:val="0"/>
          <w:marBottom w:val="0"/>
          <w:divBdr>
            <w:top w:val="none" w:sz="0" w:space="0" w:color="auto"/>
            <w:left w:val="none" w:sz="0" w:space="0" w:color="auto"/>
            <w:bottom w:val="none" w:sz="0" w:space="0" w:color="auto"/>
            <w:right w:val="none" w:sz="0" w:space="0" w:color="auto"/>
          </w:divBdr>
          <w:divsChild>
            <w:div w:id="948314764">
              <w:marLeft w:val="0"/>
              <w:marRight w:val="0"/>
              <w:marTop w:val="0"/>
              <w:marBottom w:val="0"/>
              <w:divBdr>
                <w:top w:val="none" w:sz="0" w:space="0" w:color="auto"/>
                <w:left w:val="none" w:sz="0" w:space="0" w:color="auto"/>
                <w:bottom w:val="none" w:sz="0" w:space="0" w:color="auto"/>
                <w:right w:val="none" w:sz="0" w:space="0" w:color="auto"/>
              </w:divBdr>
              <w:divsChild>
                <w:div w:id="45876262">
                  <w:marLeft w:val="0"/>
                  <w:marRight w:val="0"/>
                  <w:marTop w:val="0"/>
                  <w:marBottom w:val="0"/>
                  <w:divBdr>
                    <w:top w:val="none" w:sz="0" w:space="0" w:color="auto"/>
                    <w:left w:val="none" w:sz="0" w:space="0" w:color="auto"/>
                    <w:bottom w:val="none" w:sz="0" w:space="0" w:color="auto"/>
                    <w:right w:val="none" w:sz="0" w:space="0" w:color="auto"/>
                  </w:divBdr>
                  <w:divsChild>
                    <w:div w:id="474762626">
                      <w:marLeft w:val="0"/>
                      <w:marRight w:val="0"/>
                      <w:marTop w:val="0"/>
                      <w:marBottom w:val="0"/>
                      <w:divBdr>
                        <w:top w:val="none" w:sz="0" w:space="0" w:color="auto"/>
                        <w:left w:val="none" w:sz="0" w:space="0" w:color="auto"/>
                        <w:bottom w:val="none" w:sz="0" w:space="0" w:color="auto"/>
                        <w:right w:val="none" w:sz="0" w:space="0" w:color="auto"/>
                      </w:divBdr>
                      <w:divsChild>
                        <w:div w:id="601033266">
                          <w:marLeft w:val="0"/>
                          <w:marRight w:val="0"/>
                          <w:marTop w:val="0"/>
                          <w:marBottom w:val="0"/>
                          <w:divBdr>
                            <w:top w:val="none" w:sz="0" w:space="0" w:color="auto"/>
                            <w:left w:val="none" w:sz="0" w:space="0" w:color="auto"/>
                            <w:bottom w:val="none" w:sz="0" w:space="0" w:color="auto"/>
                            <w:right w:val="none" w:sz="0" w:space="0" w:color="auto"/>
                          </w:divBdr>
                          <w:divsChild>
                            <w:div w:id="833840336">
                              <w:marLeft w:val="0"/>
                              <w:marRight w:val="0"/>
                              <w:marTop w:val="0"/>
                              <w:marBottom w:val="0"/>
                              <w:divBdr>
                                <w:top w:val="none" w:sz="0" w:space="0" w:color="auto"/>
                                <w:left w:val="none" w:sz="0" w:space="0" w:color="auto"/>
                                <w:bottom w:val="none" w:sz="0" w:space="0" w:color="auto"/>
                                <w:right w:val="none" w:sz="0" w:space="0" w:color="auto"/>
                              </w:divBdr>
                              <w:divsChild>
                                <w:div w:id="192771088">
                                  <w:marLeft w:val="0"/>
                                  <w:marRight w:val="0"/>
                                  <w:marTop w:val="0"/>
                                  <w:marBottom w:val="0"/>
                                  <w:divBdr>
                                    <w:top w:val="none" w:sz="0" w:space="0" w:color="auto"/>
                                    <w:left w:val="none" w:sz="0" w:space="0" w:color="auto"/>
                                    <w:bottom w:val="none" w:sz="0" w:space="0" w:color="auto"/>
                                    <w:right w:val="none" w:sz="0" w:space="0" w:color="auto"/>
                                  </w:divBdr>
                                  <w:divsChild>
                                    <w:div w:id="11957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198743">
      <w:bodyDiv w:val="1"/>
      <w:marLeft w:val="0"/>
      <w:marRight w:val="0"/>
      <w:marTop w:val="0"/>
      <w:marBottom w:val="0"/>
      <w:divBdr>
        <w:top w:val="none" w:sz="0" w:space="0" w:color="auto"/>
        <w:left w:val="none" w:sz="0" w:space="0" w:color="auto"/>
        <w:bottom w:val="none" w:sz="0" w:space="0" w:color="auto"/>
        <w:right w:val="none" w:sz="0" w:space="0" w:color="auto"/>
      </w:divBdr>
    </w:div>
    <w:div w:id="428232439">
      <w:bodyDiv w:val="1"/>
      <w:marLeft w:val="0"/>
      <w:marRight w:val="0"/>
      <w:marTop w:val="0"/>
      <w:marBottom w:val="0"/>
      <w:divBdr>
        <w:top w:val="none" w:sz="0" w:space="0" w:color="auto"/>
        <w:left w:val="none" w:sz="0" w:space="0" w:color="auto"/>
        <w:bottom w:val="none" w:sz="0" w:space="0" w:color="auto"/>
        <w:right w:val="none" w:sz="0" w:space="0" w:color="auto"/>
      </w:divBdr>
    </w:div>
    <w:div w:id="598609285">
      <w:bodyDiv w:val="1"/>
      <w:marLeft w:val="0"/>
      <w:marRight w:val="0"/>
      <w:marTop w:val="0"/>
      <w:marBottom w:val="0"/>
      <w:divBdr>
        <w:top w:val="none" w:sz="0" w:space="0" w:color="auto"/>
        <w:left w:val="none" w:sz="0" w:space="0" w:color="auto"/>
        <w:bottom w:val="none" w:sz="0" w:space="0" w:color="auto"/>
        <w:right w:val="none" w:sz="0" w:space="0" w:color="auto"/>
      </w:divBdr>
    </w:div>
    <w:div w:id="672997421">
      <w:bodyDiv w:val="1"/>
      <w:marLeft w:val="0"/>
      <w:marRight w:val="0"/>
      <w:marTop w:val="0"/>
      <w:marBottom w:val="0"/>
      <w:divBdr>
        <w:top w:val="none" w:sz="0" w:space="0" w:color="auto"/>
        <w:left w:val="none" w:sz="0" w:space="0" w:color="auto"/>
        <w:bottom w:val="none" w:sz="0" w:space="0" w:color="auto"/>
        <w:right w:val="none" w:sz="0" w:space="0" w:color="auto"/>
      </w:divBdr>
    </w:div>
    <w:div w:id="683750598">
      <w:bodyDiv w:val="1"/>
      <w:marLeft w:val="0"/>
      <w:marRight w:val="0"/>
      <w:marTop w:val="0"/>
      <w:marBottom w:val="0"/>
      <w:divBdr>
        <w:top w:val="none" w:sz="0" w:space="0" w:color="auto"/>
        <w:left w:val="none" w:sz="0" w:space="0" w:color="auto"/>
        <w:bottom w:val="none" w:sz="0" w:space="0" w:color="auto"/>
        <w:right w:val="none" w:sz="0" w:space="0" w:color="auto"/>
      </w:divBdr>
    </w:div>
    <w:div w:id="730350131">
      <w:bodyDiv w:val="1"/>
      <w:marLeft w:val="0"/>
      <w:marRight w:val="0"/>
      <w:marTop w:val="0"/>
      <w:marBottom w:val="0"/>
      <w:divBdr>
        <w:top w:val="none" w:sz="0" w:space="0" w:color="auto"/>
        <w:left w:val="none" w:sz="0" w:space="0" w:color="auto"/>
        <w:bottom w:val="none" w:sz="0" w:space="0" w:color="auto"/>
        <w:right w:val="none" w:sz="0" w:space="0" w:color="auto"/>
      </w:divBdr>
    </w:div>
    <w:div w:id="760029596">
      <w:bodyDiv w:val="1"/>
      <w:marLeft w:val="0"/>
      <w:marRight w:val="0"/>
      <w:marTop w:val="0"/>
      <w:marBottom w:val="0"/>
      <w:divBdr>
        <w:top w:val="none" w:sz="0" w:space="0" w:color="auto"/>
        <w:left w:val="none" w:sz="0" w:space="0" w:color="auto"/>
        <w:bottom w:val="none" w:sz="0" w:space="0" w:color="auto"/>
        <w:right w:val="none" w:sz="0" w:space="0" w:color="auto"/>
      </w:divBdr>
    </w:div>
    <w:div w:id="813988594">
      <w:bodyDiv w:val="1"/>
      <w:marLeft w:val="0"/>
      <w:marRight w:val="0"/>
      <w:marTop w:val="0"/>
      <w:marBottom w:val="0"/>
      <w:divBdr>
        <w:top w:val="none" w:sz="0" w:space="0" w:color="auto"/>
        <w:left w:val="none" w:sz="0" w:space="0" w:color="auto"/>
        <w:bottom w:val="none" w:sz="0" w:space="0" w:color="auto"/>
        <w:right w:val="none" w:sz="0" w:space="0" w:color="auto"/>
      </w:divBdr>
    </w:div>
    <w:div w:id="878205929">
      <w:bodyDiv w:val="1"/>
      <w:marLeft w:val="0"/>
      <w:marRight w:val="0"/>
      <w:marTop w:val="0"/>
      <w:marBottom w:val="0"/>
      <w:divBdr>
        <w:top w:val="none" w:sz="0" w:space="0" w:color="auto"/>
        <w:left w:val="none" w:sz="0" w:space="0" w:color="auto"/>
        <w:bottom w:val="none" w:sz="0" w:space="0" w:color="auto"/>
        <w:right w:val="none" w:sz="0" w:space="0" w:color="auto"/>
      </w:divBdr>
    </w:div>
    <w:div w:id="973409249">
      <w:bodyDiv w:val="1"/>
      <w:marLeft w:val="0"/>
      <w:marRight w:val="0"/>
      <w:marTop w:val="0"/>
      <w:marBottom w:val="0"/>
      <w:divBdr>
        <w:top w:val="none" w:sz="0" w:space="0" w:color="auto"/>
        <w:left w:val="none" w:sz="0" w:space="0" w:color="auto"/>
        <w:bottom w:val="none" w:sz="0" w:space="0" w:color="auto"/>
        <w:right w:val="none" w:sz="0" w:space="0" w:color="auto"/>
      </w:divBdr>
    </w:div>
    <w:div w:id="1058241389">
      <w:bodyDiv w:val="1"/>
      <w:marLeft w:val="0"/>
      <w:marRight w:val="0"/>
      <w:marTop w:val="0"/>
      <w:marBottom w:val="0"/>
      <w:divBdr>
        <w:top w:val="none" w:sz="0" w:space="0" w:color="auto"/>
        <w:left w:val="none" w:sz="0" w:space="0" w:color="auto"/>
        <w:bottom w:val="none" w:sz="0" w:space="0" w:color="auto"/>
        <w:right w:val="none" w:sz="0" w:space="0" w:color="auto"/>
      </w:divBdr>
    </w:div>
    <w:div w:id="1069227178">
      <w:bodyDiv w:val="1"/>
      <w:marLeft w:val="0"/>
      <w:marRight w:val="0"/>
      <w:marTop w:val="0"/>
      <w:marBottom w:val="0"/>
      <w:divBdr>
        <w:top w:val="none" w:sz="0" w:space="0" w:color="auto"/>
        <w:left w:val="none" w:sz="0" w:space="0" w:color="auto"/>
        <w:bottom w:val="none" w:sz="0" w:space="0" w:color="auto"/>
        <w:right w:val="none" w:sz="0" w:space="0" w:color="auto"/>
      </w:divBdr>
    </w:div>
    <w:div w:id="1133521183">
      <w:bodyDiv w:val="1"/>
      <w:marLeft w:val="0"/>
      <w:marRight w:val="0"/>
      <w:marTop w:val="0"/>
      <w:marBottom w:val="0"/>
      <w:divBdr>
        <w:top w:val="none" w:sz="0" w:space="0" w:color="auto"/>
        <w:left w:val="none" w:sz="0" w:space="0" w:color="auto"/>
        <w:bottom w:val="none" w:sz="0" w:space="0" w:color="auto"/>
        <w:right w:val="none" w:sz="0" w:space="0" w:color="auto"/>
      </w:divBdr>
      <w:divsChild>
        <w:div w:id="2068719257">
          <w:marLeft w:val="0"/>
          <w:marRight w:val="0"/>
          <w:marTop w:val="0"/>
          <w:marBottom w:val="0"/>
          <w:divBdr>
            <w:top w:val="none" w:sz="0" w:space="0" w:color="auto"/>
            <w:left w:val="none" w:sz="0" w:space="0" w:color="auto"/>
            <w:bottom w:val="none" w:sz="0" w:space="0" w:color="auto"/>
            <w:right w:val="none" w:sz="0" w:space="0" w:color="auto"/>
          </w:divBdr>
          <w:divsChild>
            <w:div w:id="465707504">
              <w:marLeft w:val="0"/>
              <w:marRight w:val="0"/>
              <w:marTop w:val="0"/>
              <w:marBottom w:val="0"/>
              <w:divBdr>
                <w:top w:val="none" w:sz="0" w:space="0" w:color="auto"/>
                <w:left w:val="none" w:sz="0" w:space="0" w:color="auto"/>
                <w:bottom w:val="none" w:sz="0" w:space="0" w:color="auto"/>
                <w:right w:val="none" w:sz="0" w:space="0" w:color="auto"/>
              </w:divBdr>
              <w:divsChild>
                <w:div w:id="1555461726">
                  <w:marLeft w:val="0"/>
                  <w:marRight w:val="0"/>
                  <w:marTop w:val="0"/>
                  <w:marBottom w:val="0"/>
                  <w:divBdr>
                    <w:top w:val="none" w:sz="0" w:space="0" w:color="auto"/>
                    <w:left w:val="none" w:sz="0" w:space="0" w:color="auto"/>
                    <w:bottom w:val="none" w:sz="0" w:space="0" w:color="auto"/>
                    <w:right w:val="none" w:sz="0" w:space="0" w:color="auto"/>
                  </w:divBdr>
                  <w:divsChild>
                    <w:div w:id="30880514">
                      <w:marLeft w:val="0"/>
                      <w:marRight w:val="0"/>
                      <w:marTop w:val="0"/>
                      <w:marBottom w:val="0"/>
                      <w:divBdr>
                        <w:top w:val="none" w:sz="0" w:space="0" w:color="auto"/>
                        <w:left w:val="none" w:sz="0" w:space="0" w:color="auto"/>
                        <w:bottom w:val="none" w:sz="0" w:space="0" w:color="auto"/>
                        <w:right w:val="none" w:sz="0" w:space="0" w:color="auto"/>
                      </w:divBdr>
                      <w:divsChild>
                        <w:div w:id="1933973272">
                          <w:marLeft w:val="0"/>
                          <w:marRight w:val="0"/>
                          <w:marTop w:val="0"/>
                          <w:marBottom w:val="0"/>
                          <w:divBdr>
                            <w:top w:val="none" w:sz="0" w:space="0" w:color="auto"/>
                            <w:left w:val="none" w:sz="0" w:space="0" w:color="auto"/>
                            <w:bottom w:val="none" w:sz="0" w:space="0" w:color="auto"/>
                            <w:right w:val="none" w:sz="0" w:space="0" w:color="auto"/>
                          </w:divBdr>
                          <w:divsChild>
                            <w:div w:id="598172832">
                              <w:marLeft w:val="0"/>
                              <w:marRight w:val="0"/>
                              <w:marTop w:val="0"/>
                              <w:marBottom w:val="0"/>
                              <w:divBdr>
                                <w:top w:val="none" w:sz="0" w:space="0" w:color="auto"/>
                                <w:left w:val="none" w:sz="0" w:space="0" w:color="auto"/>
                                <w:bottom w:val="none" w:sz="0" w:space="0" w:color="auto"/>
                                <w:right w:val="none" w:sz="0" w:space="0" w:color="auto"/>
                              </w:divBdr>
                              <w:divsChild>
                                <w:div w:id="1514414040">
                                  <w:marLeft w:val="0"/>
                                  <w:marRight w:val="0"/>
                                  <w:marTop w:val="0"/>
                                  <w:marBottom w:val="0"/>
                                  <w:divBdr>
                                    <w:top w:val="none" w:sz="0" w:space="0" w:color="auto"/>
                                    <w:left w:val="none" w:sz="0" w:space="0" w:color="auto"/>
                                    <w:bottom w:val="none" w:sz="0" w:space="0" w:color="auto"/>
                                    <w:right w:val="none" w:sz="0" w:space="0" w:color="auto"/>
                                  </w:divBdr>
                                  <w:divsChild>
                                    <w:div w:id="9296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13905">
      <w:bodyDiv w:val="1"/>
      <w:marLeft w:val="0"/>
      <w:marRight w:val="0"/>
      <w:marTop w:val="0"/>
      <w:marBottom w:val="0"/>
      <w:divBdr>
        <w:top w:val="none" w:sz="0" w:space="0" w:color="auto"/>
        <w:left w:val="none" w:sz="0" w:space="0" w:color="auto"/>
        <w:bottom w:val="none" w:sz="0" w:space="0" w:color="auto"/>
        <w:right w:val="none" w:sz="0" w:space="0" w:color="auto"/>
      </w:divBdr>
    </w:div>
    <w:div w:id="1477605733">
      <w:bodyDiv w:val="1"/>
      <w:marLeft w:val="0"/>
      <w:marRight w:val="0"/>
      <w:marTop w:val="0"/>
      <w:marBottom w:val="0"/>
      <w:divBdr>
        <w:top w:val="none" w:sz="0" w:space="0" w:color="auto"/>
        <w:left w:val="none" w:sz="0" w:space="0" w:color="auto"/>
        <w:bottom w:val="none" w:sz="0" w:space="0" w:color="auto"/>
        <w:right w:val="none" w:sz="0" w:space="0" w:color="auto"/>
      </w:divBdr>
    </w:div>
    <w:div w:id="1520243575">
      <w:bodyDiv w:val="1"/>
      <w:marLeft w:val="0"/>
      <w:marRight w:val="0"/>
      <w:marTop w:val="0"/>
      <w:marBottom w:val="0"/>
      <w:divBdr>
        <w:top w:val="none" w:sz="0" w:space="0" w:color="auto"/>
        <w:left w:val="none" w:sz="0" w:space="0" w:color="auto"/>
        <w:bottom w:val="none" w:sz="0" w:space="0" w:color="auto"/>
        <w:right w:val="none" w:sz="0" w:space="0" w:color="auto"/>
      </w:divBdr>
    </w:div>
    <w:div w:id="1529106339">
      <w:bodyDiv w:val="1"/>
      <w:marLeft w:val="0"/>
      <w:marRight w:val="0"/>
      <w:marTop w:val="0"/>
      <w:marBottom w:val="0"/>
      <w:divBdr>
        <w:top w:val="none" w:sz="0" w:space="0" w:color="auto"/>
        <w:left w:val="none" w:sz="0" w:space="0" w:color="auto"/>
        <w:bottom w:val="none" w:sz="0" w:space="0" w:color="auto"/>
        <w:right w:val="none" w:sz="0" w:space="0" w:color="auto"/>
      </w:divBdr>
    </w:div>
    <w:div w:id="1634746324">
      <w:bodyDiv w:val="1"/>
      <w:marLeft w:val="0"/>
      <w:marRight w:val="0"/>
      <w:marTop w:val="0"/>
      <w:marBottom w:val="0"/>
      <w:divBdr>
        <w:top w:val="none" w:sz="0" w:space="0" w:color="auto"/>
        <w:left w:val="none" w:sz="0" w:space="0" w:color="auto"/>
        <w:bottom w:val="none" w:sz="0" w:space="0" w:color="auto"/>
        <w:right w:val="none" w:sz="0" w:space="0" w:color="auto"/>
      </w:divBdr>
      <w:divsChild>
        <w:div w:id="980770405">
          <w:marLeft w:val="0"/>
          <w:marRight w:val="0"/>
          <w:marTop w:val="0"/>
          <w:marBottom w:val="0"/>
          <w:divBdr>
            <w:top w:val="none" w:sz="0" w:space="0" w:color="auto"/>
            <w:left w:val="none" w:sz="0" w:space="0" w:color="auto"/>
            <w:bottom w:val="none" w:sz="0" w:space="0" w:color="auto"/>
            <w:right w:val="none" w:sz="0" w:space="0" w:color="auto"/>
          </w:divBdr>
          <w:divsChild>
            <w:div w:id="1593708076">
              <w:marLeft w:val="0"/>
              <w:marRight w:val="0"/>
              <w:marTop w:val="0"/>
              <w:marBottom w:val="0"/>
              <w:divBdr>
                <w:top w:val="none" w:sz="0" w:space="0" w:color="auto"/>
                <w:left w:val="none" w:sz="0" w:space="0" w:color="auto"/>
                <w:bottom w:val="none" w:sz="0" w:space="0" w:color="auto"/>
                <w:right w:val="none" w:sz="0" w:space="0" w:color="auto"/>
              </w:divBdr>
              <w:divsChild>
                <w:div w:id="1973289840">
                  <w:marLeft w:val="0"/>
                  <w:marRight w:val="0"/>
                  <w:marTop w:val="0"/>
                  <w:marBottom w:val="0"/>
                  <w:divBdr>
                    <w:top w:val="none" w:sz="0" w:space="0" w:color="auto"/>
                    <w:left w:val="none" w:sz="0" w:space="0" w:color="auto"/>
                    <w:bottom w:val="none" w:sz="0" w:space="0" w:color="auto"/>
                    <w:right w:val="none" w:sz="0" w:space="0" w:color="auto"/>
                  </w:divBdr>
                  <w:divsChild>
                    <w:div w:id="1918975250">
                      <w:marLeft w:val="0"/>
                      <w:marRight w:val="0"/>
                      <w:marTop w:val="0"/>
                      <w:marBottom w:val="0"/>
                      <w:divBdr>
                        <w:top w:val="none" w:sz="0" w:space="0" w:color="auto"/>
                        <w:left w:val="none" w:sz="0" w:space="0" w:color="auto"/>
                        <w:bottom w:val="none" w:sz="0" w:space="0" w:color="auto"/>
                        <w:right w:val="none" w:sz="0" w:space="0" w:color="auto"/>
                      </w:divBdr>
                      <w:divsChild>
                        <w:div w:id="110442256">
                          <w:marLeft w:val="0"/>
                          <w:marRight w:val="0"/>
                          <w:marTop w:val="0"/>
                          <w:marBottom w:val="0"/>
                          <w:divBdr>
                            <w:top w:val="none" w:sz="0" w:space="0" w:color="auto"/>
                            <w:left w:val="none" w:sz="0" w:space="0" w:color="auto"/>
                            <w:bottom w:val="none" w:sz="0" w:space="0" w:color="auto"/>
                            <w:right w:val="none" w:sz="0" w:space="0" w:color="auto"/>
                          </w:divBdr>
                          <w:divsChild>
                            <w:div w:id="1866405192">
                              <w:marLeft w:val="0"/>
                              <w:marRight w:val="0"/>
                              <w:marTop w:val="0"/>
                              <w:marBottom w:val="0"/>
                              <w:divBdr>
                                <w:top w:val="none" w:sz="0" w:space="0" w:color="auto"/>
                                <w:left w:val="none" w:sz="0" w:space="0" w:color="auto"/>
                                <w:bottom w:val="none" w:sz="0" w:space="0" w:color="auto"/>
                                <w:right w:val="none" w:sz="0" w:space="0" w:color="auto"/>
                              </w:divBdr>
                              <w:divsChild>
                                <w:div w:id="1707365418">
                                  <w:marLeft w:val="0"/>
                                  <w:marRight w:val="0"/>
                                  <w:marTop w:val="0"/>
                                  <w:marBottom w:val="0"/>
                                  <w:divBdr>
                                    <w:top w:val="none" w:sz="0" w:space="0" w:color="auto"/>
                                    <w:left w:val="none" w:sz="0" w:space="0" w:color="auto"/>
                                    <w:bottom w:val="none" w:sz="0" w:space="0" w:color="auto"/>
                                    <w:right w:val="none" w:sz="0" w:space="0" w:color="auto"/>
                                  </w:divBdr>
                                  <w:divsChild>
                                    <w:div w:id="1854879997">
                                      <w:marLeft w:val="0"/>
                                      <w:marRight w:val="0"/>
                                      <w:marTop w:val="0"/>
                                      <w:marBottom w:val="0"/>
                                      <w:divBdr>
                                        <w:top w:val="none" w:sz="0" w:space="0" w:color="auto"/>
                                        <w:left w:val="none" w:sz="0" w:space="0" w:color="auto"/>
                                        <w:bottom w:val="none" w:sz="0" w:space="0" w:color="auto"/>
                                        <w:right w:val="none" w:sz="0" w:space="0" w:color="auto"/>
                                      </w:divBdr>
                                      <w:divsChild>
                                        <w:div w:id="16456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19297">
      <w:bodyDiv w:val="1"/>
      <w:marLeft w:val="0"/>
      <w:marRight w:val="0"/>
      <w:marTop w:val="0"/>
      <w:marBottom w:val="0"/>
      <w:divBdr>
        <w:top w:val="none" w:sz="0" w:space="0" w:color="auto"/>
        <w:left w:val="none" w:sz="0" w:space="0" w:color="auto"/>
        <w:bottom w:val="none" w:sz="0" w:space="0" w:color="auto"/>
        <w:right w:val="none" w:sz="0" w:space="0" w:color="auto"/>
      </w:divBdr>
    </w:div>
    <w:div w:id="2001343201">
      <w:bodyDiv w:val="1"/>
      <w:marLeft w:val="0"/>
      <w:marRight w:val="0"/>
      <w:marTop w:val="0"/>
      <w:marBottom w:val="0"/>
      <w:divBdr>
        <w:top w:val="none" w:sz="0" w:space="0" w:color="auto"/>
        <w:left w:val="none" w:sz="0" w:space="0" w:color="auto"/>
        <w:bottom w:val="none" w:sz="0" w:space="0" w:color="auto"/>
        <w:right w:val="none" w:sz="0" w:space="0" w:color="auto"/>
      </w:divBdr>
    </w:div>
    <w:div w:id="2008899686">
      <w:bodyDiv w:val="1"/>
      <w:marLeft w:val="0"/>
      <w:marRight w:val="0"/>
      <w:marTop w:val="0"/>
      <w:marBottom w:val="0"/>
      <w:divBdr>
        <w:top w:val="none" w:sz="0" w:space="0" w:color="auto"/>
        <w:left w:val="none" w:sz="0" w:space="0" w:color="auto"/>
        <w:bottom w:val="none" w:sz="0" w:space="0" w:color="auto"/>
        <w:right w:val="none" w:sz="0" w:space="0" w:color="auto"/>
      </w:divBdr>
    </w:div>
    <w:div w:id="2010712509">
      <w:bodyDiv w:val="1"/>
      <w:marLeft w:val="0"/>
      <w:marRight w:val="0"/>
      <w:marTop w:val="0"/>
      <w:marBottom w:val="0"/>
      <w:divBdr>
        <w:top w:val="none" w:sz="0" w:space="0" w:color="auto"/>
        <w:left w:val="none" w:sz="0" w:space="0" w:color="auto"/>
        <w:bottom w:val="none" w:sz="0" w:space="0" w:color="auto"/>
        <w:right w:val="none" w:sz="0" w:space="0" w:color="auto"/>
      </w:divBdr>
    </w:div>
    <w:div w:id="201831250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32413777">
      <w:bodyDiv w:val="1"/>
      <w:marLeft w:val="0"/>
      <w:marRight w:val="0"/>
      <w:marTop w:val="0"/>
      <w:marBottom w:val="0"/>
      <w:divBdr>
        <w:top w:val="none" w:sz="0" w:space="0" w:color="auto"/>
        <w:left w:val="none" w:sz="0" w:space="0" w:color="auto"/>
        <w:bottom w:val="none" w:sz="0" w:space="0" w:color="auto"/>
        <w:right w:val="none" w:sz="0" w:space="0" w:color="auto"/>
      </w:divBdr>
    </w:div>
    <w:div w:id="2041085823">
      <w:bodyDiv w:val="1"/>
      <w:marLeft w:val="0"/>
      <w:marRight w:val="0"/>
      <w:marTop w:val="0"/>
      <w:marBottom w:val="0"/>
      <w:divBdr>
        <w:top w:val="none" w:sz="0" w:space="0" w:color="auto"/>
        <w:left w:val="none" w:sz="0" w:space="0" w:color="auto"/>
        <w:bottom w:val="none" w:sz="0" w:space="0" w:color="auto"/>
        <w:right w:val="none" w:sz="0" w:space="0" w:color="auto"/>
      </w:divBdr>
    </w:div>
    <w:div w:id="2065058016">
      <w:bodyDiv w:val="1"/>
      <w:marLeft w:val="0"/>
      <w:marRight w:val="0"/>
      <w:marTop w:val="0"/>
      <w:marBottom w:val="0"/>
      <w:divBdr>
        <w:top w:val="none" w:sz="0" w:space="0" w:color="auto"/>
        <w:left w:val="none" w:sz="0" w:space="0" w:color="auto"/>
        <w:bottom w:val="none" w:sz="0" w:space="0" w:color="auto"/>
        <w:right w:val="none" w:sz="0" w:space="0" w:color="auto"/>
      </w:divBdr>
    </w:div>
    <w:div w:id="2139687139">
      <w:bodyDiv w:val="1"/>
      <w:marLeft w:val="0"/>
      <w:marRight w:val="0"/>
      <w:marTop w:val="0"/>
      <w:marBottom w:val="0"/>
      <w:divBdr>
        <w:top w:val="none" w:sz="0" w:space="0" w:color="auto"/>
        <w:left w:val="none" w:sz="0" w:space="0" w:color="auto"/>
        <w:bottom w:val="none" w:sz="0" w:space="0" w:color="auto"/>
        <w:right w:val="none" w:sz="0" w:space="0" w:color="auto"/>
      </w:divBdr>
      <w:divsChild>
        <w:div w:id="617495132">
          <w:marLeft w:val="0"/>
          <w:marRight w:val="0"/>
          <w:marTop w:val="0"/>
          <w:marBottom w:val="0"/>
          <w:divBdr>
            <w:top w:val="none" w:sz="0" w:space="0" w:color="auto"/>
            <w:left w:val="none" w:sz="0" w:space="0" w:color="auto"/>
            <w:bottom w:val="none" w:sz="0" w:space="0" w:color="auto"/>
            <w:right w:val="none" w:sz="0" w:space="0" w:color="auto"/>
          </w:divBdr>
          <w:divsChild>
            <w:div w:id="846602560">
              <w:marLeft w:val="0"/>
              <w:marRight w:val="0"/>
              <w:marTop w:val="0"/>
              <w:marBottom w:val="0"/>
              <w:divBdr>
                <w:top w:val="none" w:sz="0" w:space="0" w:color="auto"/>
                <w:left w:val="none" w:sz="0" w:space="0" w:color="auto"/>
                <w:bottom w:val="none" w:sz="0" w:space="0" w:color="auto"/>
                <w:right w:val="none" w:sz="0" w:space="0" w:color="auto"/>
              </w:divBdr>
              <w:divsChild>
                <w:div w:id="1037461693">
                  <w:marLeft w:val="0"/>
                  <w:marRight w:val="0"/>
                  <w:marTop w:val="0"/>
                  <w:marBottom w:val="0"/>
                  <w:divBdr>
                    <w:top w:val="none" w:sz="0" w:space="0" w:color="auto"/>
                    <w:left w:val="none" w:sz="0" w:space="0" w:color="auto"/>
                    <w:bottom w:val="none" w:sz="0" w:space="0" w:color="auto"/>
                    <w:right w:val="none" w:sz="0" w:space="0" w:color="auto"/>
                  </w:divBdr>
                  <w:divsChild>
                    <w:div w:id="1101220994">
                      <w:marLeft w:val="0"/>
                      <w:marRight w:val="0"/>
                      <w:marTop w:val="0"/>
                      <w:marBottom w:val="0"/>
                      <w:divBdr>
                        <w:top w:val="none" w:sz="0" w:space="0" w:color="auto"/>
                        <w:left w:val="none" w:sz="0" w:space="0" w:color="auto"/>
                        <w:bottom w:val="none" w:sz="0" w:space="0" w:color="auto"/>
                        <w:right w:val="none" w:sz="0" w:space="0" w:color="auto"/>
                      </w:divBdr>
                      <w:divsChild>
                        <w:div w:id="1321538173">
                          <w:marLeft w:val="0"/>
                          <w:marRight w:val="0"/>
                          <w:marTop w:val="0"/>
                          <w:marBottom w:val="0"/>
                          <w:divBdr>
                            <w:top w:val="none" w:sz="0" w:space="0" w:color="auto"/>
                            <w:left w:val="none" w:sz="0" w:space="0" w:color="auto"/>
                            <w:bottom w:val="none" w:sz="0" w:space="0" w:color="auto"/>
                            <w:right w:val="none" w:sz="0" w:space="0" w:color="auto"/>
                          </w:divBdr>
                          <w:divsChild>
                            <w:div w:id="5042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AE7D-6B0A-4F47-A8C4-7DFD9ADD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15483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Cong</dc:creator>
  <cp:lastModifiedBy>THUONG_DUC</cp:lastModifiedBy>
  <cp:revision>3</cp:revision>
  <cp:lastPrinted>2025-12-03T02:37:00Z</cp:lastPrinted>
  <dcterms:created xsi:type="dcterms:W3CDTF">2026-05-25T10:09:00Z</dcterms:created>
  <dcterms:modified xsi:type="dcterms:W3CDTF">2026-05-26T08:35:00Z</dcterms:modified>
</cp:coreProperties>
</file>