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3" w:type="dxa"/>
        <w:tblInd w:w="108" w:type="dxa"/>
        <w:tblLook w:val="01E0" w:firstRow="1" w:lastRow="1" w:firstColumn="1" w:lastColumn="1" w:noHBand="0" w:noVBand="0"/>
      </w:tblPr>
      <w:tblGrid>
        <w:gridCol w:w="3119"/>
        <w:gridCol w:w="6554"/>
      </w:tblGrid>
      <w:tr w:rsidR="00A75AD6" w14:paraId="19CCB19A" w14:textId="77777777" w:rsidTr="00A75AD6">
        <w:tc>
          <w:tcPr>
            <w:tcW w:w="3119" w:type="dxa"/>
          </w:tcPr>
          <w:p w14:paraId="09402632" w14:textId="77777777" w:rsidR="00A75AD6" w:rsidRPr="003E4680" w:rsidRDefault="00A75AD6" w:rsidP="005A7A25">
            <w:pPr>
              <w:jc w:val="center"/>
              <w:rPr>
                <w:b/>
                <w:sz w:val="26"/>
                <w:szCs w:val="26"/>
              </w:rPr>
            </w:pPr>
            <w:r w:rsidRPr="003E4680">
              <w:rPr>
                <w:b/>
                <w:sz w:val="26"/>
                <w:szCs w:val="26"/>
              </w:rPr>
              <w:t>ỦY BAN NHÂN DÂN</w:t>
            </w:r>
          </w:p>
          <w:p w14:paraId="7D05F1ED" w14:textId="77777777" w:rsidR="00A75AD6" w:rsidRPr="003E4680" w:rsidRDefault="00623ED1" w:rsidP="005A7A25">
            <w:pPr>
              <w:jc w:val="center"/>
              <w:rPr>
                <w:b/>
                <w:sz w:val="26"/>
                <w:szCs w:val="26"/>
              </w:rPr>
            </w:pPr>
            <w:r>
              <w:rPr>
                <w:b/>
                <w:sz w:val="26"/>
                <w:szCs w:val="26"/>
              </w:rPr>
              <w:t>XÃ THƯỢNG ĐỨC</w:t>
            </w:r>
            <w:r w:rsidR="00A75AD6" w:rsidRPr="003E4680">
              <w:rPr>
                <w:b/>
                <w:sz w:val="26"/>
                <w:szCs w:val="26"/>
              </w:rPr>
              <w:t xml:space="preserve"> </w:t>
            </w:r>
          </w:p>
          <w:p w14:paraId="681EFFEA" w14:textId="77777777" w:rsidR="00A75AD6" w:rsidRDefault="00A75AD6" w:rsidP="005A7A25">
            <w:pPr>
              <w:jc w:val="center"/>
              <w:rPr>
                <w:b/>
              </w:rPr>
            </w:pPr>
            <w:r>
              <w:rPr>
                <w:b/>
                <w:noProof/>
              </w:rPr>
              <mc:AlternateContent>
                <mc:Choice Requires="wps">
                  <w:drawing>
                    <wp:anchor distT="4294967295" distB="4294967295" distL="114300" distR="114300" simplePos="0" relativeHeight="251659264" behindDoc="0" locked="0" layoutInCell="1" allowOverlap="1" wp14:anchorId="0EEBD8E2" wp14:editId="08EC13D9">
                      <wp:simplePos x="0" y="0"/>
                      <wp:positionH relativeFrom="column">
                        <wp:posOffset>586105</wp:posOffset>
                      </wp:positionH>
                      <wp:positionV relativeFrom="paragraph">
                        <wp:posOffset>27939</wp:posOffset>
                      </wp:positionV>
                      <wp:extent cx="71120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E5111"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5pt,2.2pt" to="102.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R1Gw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"/>
                  </w:pict>
                </mc:Fallback>
              </mc:AlternateContent>
            </w:r>
          </w:p>
          <w:p w14:paraId="084CA6BA" w14:textId="638C0F7E" w:rsidR="00A75AD6" w:rsidRDefault="00A75AD6" w:rsidP="005A7A25">
            <w:pPr>
              <w:jc w:val="center"/>
            </w:pPr>
            <w:r>
              <w:t xml:space="preserve">Số:   </w:t>
            </w:r>
            <w:r w:rsidR="00086B67">
              <w:t xml:space="preserve">    </w:t>
            </w:r>
            <w:r>
              <w:t xml:space="preserve">    /QĐ-UBND</w:t>
            </w:r>
          </w:p>
        </w:tc>
        <w:tc>
          <w:tcPr>
            <w:tcW w:w="6554" w:type="dxa"/>
          </w:tcPr>
          <w:p w14:paraId="7FA4E490" w14:textId="77777777" w:rsidR="00A75AD6" w:rsidRPr="003E4680" w:rsidRDefault="00A75AD6" w:rsidP="005A7A25">
            <w:pPr>
              <w:jc w:val="center"/>
              <w:rPr>
                <w:b/>
                <w:sz w:val="26"/>
                <w:szCs w:val="26"/>
              </w:rPr>
            </w:pPr>
            <w:r w:rsidRPr="003E4680">
              <w:rPr>
                <w:b/>
                <w:sz w:val="26"/>
                <w:szCs w:val="26"/>
              </w:rPr>
              <w:t>CỘNG HÒA XÃ HỘI CHỦ NGHĨA VIỆT NAM</w:t>
            </w:r>
          </w:p>
          <w:p w14:paraId="73E174F3" w14:textId="77777777" w:rsidR="00A75AD6" w:rsidRDefault="00A75AD6" w:rsidP="005A7A25">
            <w:pPr>
              <w:jc w:val="center"/>
              <w:rPr>
                <w:b/>
              </w:rPr>
            </w:pPr>
            <w:r>
              <w:rPr>
                <w:b/>
              </w:rPr>
              <w:t>Độc lập - Tự do - Hạnh phúc</w:t>
            </w:r>
          </w:p>
          <w:p w14:paraId="2B508C3C" w14:textId="77777777" w:rsidR="00A75AD6" w:rsidRDefault="00A75AD6" w:rsidP="005A7A25">
            <w:pPr>
              <w:jc w:val="center"/>
              <w:rPr>
                <w:b/>
              </w:rPr>
            </w:pPr>
            <w:r>
              <w:rPr>
                <w:b/>
                <w:noProof/>
              </w:rPr>
              <mc:AlternateContent>
                <mc:Choice Requires="wps">
                  <w:drawing>
                    <wp:anchor distT="4294967295" distB="4294967295" distL="114300" distR="114300" simplePos="0" relativeHeight="251660288" behindDoc="0" locked="0" layoutInCell="1" allowOverlap="1" wp14:anchorId="63C212B8" wp14:editId="2755011A">
                      <wp:simplePos x="0" y="0"/>
                      <wp:positionH relativeFrom="column">
                        <wp:posOffset>967436</wp:posOffset>
                      </wp:positionH>
                      <wp:positionV relativeFrom="paragraph">
                        <wp:posOffset>17780</wp:posOffset>
                      </wp:positionV>
                      <wp:extent cx="204470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9A970"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2pt,1.4pt" to="237.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kmHA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"/>
                  </w:pict>
                </mc:Fallback>
              </mc:AlternateContent>
            </w:r>
          </w:p>
          <w:p w14:paraId="4C209A4F" w14:textId="3BD88E59" w:rsidR="00A75AD6" w:rsidRDefault="00BF125B" w:rsidP="00086B67">
            <w:pPr>
              <w:rPr>
                <w:i/>
              </w:rPr>
            </w:pPr>
            <w:r>
              <w:rPr>
                <w:i/>
              </w:rPr>
              <w:t xml:space="preserve">             </w:t>
            </w:r>
            <w:r w:rsidR="00623ED1">
              <w:rPr>
                <w:i/>
              </w:rPr>
              <w:t>Thượng Đức</w:t>
            </w:r>
            <w:r w:rsidR="00A75AD6">
              <w:rPr>
                <w:i/>
              </w:rPr>
              <w:t xml:space="preserve">, ngày  </w:t>
            </w:r>
            <w:r w:rsidR="00086B67">
              <w:rPr>
                <w:i/>
              </w:rPr>
              <w:t xml:space="preserve">   </w:t>
            </w:r>
            <w:r w:rsidR="00A75AD6">
              <w:rPr>
                <w:i/>
              </w:rPr>
              <w:t xml:space="preserve">   tháng </w:t>
            </w:r>
            <w:r w:rsidR="00F03C12">
              <w:rPr>
                <w:i/>
              </w:rPr>
              <w:t xml:space="preserve"> </w:t>
            </w:r>
            <w:r w:rsidR="00572C33">
              <w:rPr>
                <w:i/>
              </w:rPr>
              <w:t>0</w:t>
            </w:r>
            <w:r w:rsidR="00086B67">
              <w:rPr>
                <w:i/>
              </w:rPr>
              <w:t>6</w:t>
            </w:r>
            <w:r w:rsidR="00F03C12">
              <w:rPr>
                <w:i/>
              </w:rPr>
              <w:t xml:space="preserve"> </w:t>
            </w:r>
            <w:r w:rsidR="00A75AD6">
              <w:rPr>
                <w:i/>
              </w:rPr>
              <w:t xml:space="preserve"> năm 202</w:t>
            </w:r>
            <w:r w:rsidR="00572C33">
              <w:rPr>
                <w:i/>
              </w:rPr>
              <w:t>6</w:t>
            </w:r>
          </w:p>
        </w:tc>
      </w:tr>
    </w:tbl>
    <w:p w14:paraId="5CC61FCF" w14:textId="77777777" w:rsidR="00A75AD6" w:rsidRDefault="00A75AD6" w:rsidP="00A75AD6"/>
    <w:p w14:paraId="37BF3140" w14:textId="77777777" w:rsidR="00A75AD6" w:rsidRDefault="00A75AD6" w:rsidP="00A75AD6">
      <w:pPr>
        <w:jc w:val="center"/>
        <w:rPr>
          <w:b/>
        </w:rPr>
      </w:pPr>
      <w:r>
        <w:rPr>
          <w:b/>
        </w:rPr>
        <w:t>QUYẾT ĐỊNH</w:t>
      </w:r>
    </w:p>
    <w:p w14:paraId="3CD1310D" w14:textId="77777777" w:rsidR="00623ED1" w:rsidRDefault="00A75AD6" w:rsidP="00A75AD6">
      <w:pPr>
        <w:jc w:val="center"/>
        <w:rPr>
          <w:b/>
        </w:rPr>
      </w:pPr>
      <w:r>
        <w:rPr>
          <w:b/>
        </w:rPr>
        <w:t xml:space="preserve">Về việc phê duyệt </w:t>
      </w:r>
      <w:r w:rsidR="00623ED1">
        <w:rPr>
          <w:b/>
        </w:rPr>
        <w:t xml:space="preserve">phương án bồi thường, hỗ trợ, tái định cư dự án: Cải tạo khu gian Hòa Duyệt- Thanh Luyện, tuyến đường sắt Hà Nội- Tp. Hồ Chí Minh </w:t>
      </w:r>
    </w:p>
    <w:p w14:paraId="4053A088" w14:textId="0A14736D" w:rsidR="00A75AD6" w:rsidRDefault="00623ED1" w:rsidP="00A75AD6">
      <w:pPr>
        <w:jc w:val="center"/>
        <w:rPr>
          <w:b/>
        </w:rPr>
      </w:pPr>
      <w:r>
        <w:rPr>
          <w:b/>
        </w:rPr>
        <w:t>(đoạn qua thôn Liên Hòa, xã Thượng Đức, tỉnh Hà Tĩnh)</w:t>
      </w:r>
      <w:r w:rsidR="00572C33">
        <w:rPr>
          <w:b/>
        </w:rPr>
        <w:t xml:space="preserve">, đợt </w:t>
      </w:r>
      <w:r w:rsidR="006C7C50">
        <w:rPr>
          <w:b/>
        </w:rPr>
        <w:t>2</w:t>
      </w:r>
    </w:p>
    <w:p w14:paraId="63424EF5" w14:textId="77777777" w:rsidR="00A75AD6" w:rsidRDefault="00A75AD6" w:rsidP="00A75AD6">
      <w:pPr>
        <w:jc w:val="center"/>
      </w:pPr>
      <w:r>
        <w:rPr>
          <w:noProof/>
        </w:rPr>
        <mc:AlternateContent>
          <mc:Choice Requires="wps">
            <w:drawing>
              <wp:anchor distT="4294967295" distB="4294967295" distL="114300" distR="114300" simplePos="0" relativeHeight="251661312" behindDoc="0" locked="0" layoutInCell="1" allowOverlap="1" wp14:anchorId="0317F746" wp14:editId="4975EE14">
                <wp:simplePos x="0" y="0"/>
                <wp:positionH relativeFrom="column">
                  <wp:posOffset>2072640</wp:posOffset>
                </wp:positionH>
                <wp:positionV relativeFrom="paragraph">
                  <wp:posOffset>57149</wp:posOffset>
                </wp:positionV>
                <wp:extent cx="1543685" cy="0"/>
                <wp:effectExtent l="0" t="0" r="374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31234"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2pt,4.5pt" to="284.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yY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"/>
            </w:pict>
          </mc:Fallback>
        </mc:AlternateContent>
      </w:r>
    </w:p>
    <w:p w14:paraId="01DBE6C6" w14:textId="77777777" w:rsidR="00A75AD6" w:rsidRDefault="00654727" w:rsidP="00A75AD6">
      <w:pPr>
        <w:jc w:val="center"/>
        <w:rPr>
          <w:b/>
        </w:rPr>
      </w:pPr>
      <w:r>
        <w:rPr>
          <w:b/>
        </w:rPr>
        <w:t xml:space="preserve">CHỦ TỊCH </w:t>
      </w:r>
      <w:r w:rsidR="00A75AD6">
        <w:rPr>
          <w:b/>
        </w:rPr>
        <w:t xml:space="preserve">ỦY BAN NHÂN DÂN </w:t>
      </w:r>
      <w:r w:rsidR="00623ED1">
        <w:rPr>
          <w:b/>
        </w:rPr>
        <w:t>XÃ</w:t>
      </w:r>
    </w:p>
    <w:p w14:paraId="6C30DE44" w14:textId="77777777" w:rsidR="00A75AD6" w:rsidRDefault="00A75AD6" w:rsidP="00A75AD6">
      <w:pPr>
        <w:ind w:firstLine="720"/>
        <w:jc w:val="both"/>
      </w:pPr>
    </w:p>
    <w:p w14:paraId="29CBDA95" w14:textId="77777777" w:rsidR="00623ED1" w:rsidRPr="003806C1" w:rsidRDefault="00623ED1" w:rsidP="003806C1">
      <w:pPr>
        <w:pStyle w:val="BodyText"/>
        <w:spacing w:line="330" w:lineRule="exact"/>
        <w:ind w:left="666"/>
      </w:pPr>
      <w:r w:rsidRPr="003806C1">
        <w:t>Căn</w:t>
      </w:r>
      <w:r w:rsidRPr="003806C1">
        <w:rPr>
          <w:spacing w:val="-5"/>
        </w:rPr>
        <w:t xml:space="preserve"> </w:t>
      </w:r>
      <w:r w:rsidRPr="003806C1">
        <w:t>cứ</w:t>
      </w:r>
      <w:r w:rsidRPr="003806C1">
        <w:rPr>
          <w:spacing w:val="-3"/>
        </w:rPr>
        <w:t xml:space="preserve"> </w:t>
      </w:r>
      <w:r w:rsidRPr="003806C1">
        <w:t>Luật</w:t>
      </w:r>
      <w:r w:rsidRPr="003806C1">
        <w:rPr>
          <w:spacing w:val="-3"/>
        </w:rPr>
        <w:t xml:space="preserve"> </w:t>
      </w:r>
      <w:r w:rsidRPr="003806C1">
        <w:t>Tổ</w:t>
      </w:r>
      <w:r w:rsidRPr="003806C1">
        <w:rPr>
          <w:spacing w:val="-3"/>
        </w:rPr>
        <w:t xml:space="preserve"> </w:t>
      </w:r>
      <w:r w:rsidRPr="003806C1">
        <w:t>chức</w:t>
      </w:r>
      <w:r w:rsidRPr="003806C1">
        <w:rPr>
          <w:spacing w:val="-3"/>
        </w:rPr>
        <w:t xml:space="preserve"> </w:t>
      </w:r>
      <w:r w:rsidRPr="003806C1">
        <w:t>chính</w:t>
      </w:r>
      <w:r w:rsidRPr="003806C1">
        <w:rPr>
          <w:spacing w:val="-3"/>
        </w:rPr>
        <w:t xml:space="preserve"> </w:t>
      </w:r>
      <w:r w:rsidRPr="003806C1">
        <w:t>quyền</w:t>
      </w:r>
      <w:r w:rsidRPr="003806C1">
        <w:rPr>
          <w:spacing w:val="-6"/>
        </w:rPr>
        <w:t xml:space="preserve"> </w:t>
      </w:r>
      <w:r w:rsidRPr="003806C1">
        <w:t>địa</w:t>
      </w:r>
      <w:r w:rsidRPr="003806C1">
        <w:rPr>
          <w:spacing w:val="-2"/>
        </w:rPr>
        <w:t xml:space="preserve"> </w:t>
      </w:r>
      <w:r w:rsidRPr="003806C1">
        <w:t>phương</w:t>
      </w:r>
      <w:r w:rsidRPr="003806C1">
        <w:rPr>
          <w:spacing w:val="-6"/>
        </w:rPr>
        <w:t xml:space="preserve"> </w:t>
      </w:r>
      <w:r w:rsidRPr="003806C1">
        <w:t>ngày</w:t>
      </w:r>
      <w:r w:rsidRPr="003806C1">
        <w:rPr>
          <w:spacing w:val="-6"/>
        </w:rPr>
        <w:t xml:space="preserve"> </w:t>
      </w:r>
      <w:r w:rsidRPr="003806C1">
        <w:rPr>
          <w:spacing w:val="-2"/>
        </w:rPr>
        <w:t>16/6/2025;</w:t>
      </w:r>
    </w:p>
    <w:p w14:paraId="0C8D44B3" w14:textId="77777777" w:rsidR="00623ED1" w:rsidRPr="003806C1" w:rsidRDefault="00623ED1" w:rsidP="003806C1">
      <w:pPr>
        <w:pStyle w:val="BodyText"/>
        <w:spacing w:line="330" w:lineRule="exact"/>
        <w:ind w:right="848" w:firstLine="523"/>
      </w:pPr>
      <w:r w:rsidRPr="003806C1">
        <w:t>Căn cứ Luật Đất đai số 31/2024/QH15 ngày 18/01/2024; Căn cứ Luật số 43/2024/QH15 ngày 29/6/2024 sửa đổi, bổ sung một số điều của Luật Đất đai</w:t>
      </w:r>
      <w:r w:rsidRPr="003806C1">
        <w:rPr>
          <w:spacing w:val="80"/>
        </w:rPr>
        <w:t xml:space="preserve"> </w:t>
      </w:r>
      <w:r w:rsidRPr="003806C1">
        <w:t>số 31/2024/QH15;</w:t>
      </w:r>
    </w:p>
    <w:p w14:paraId="65F726D9" w14:textId="47C9AB6F" w:rsidR="002B6EF1" w:rsidRPr="003806C1" w:rsidRDefault="002B6EF1" w:rsidP="003806C1">
      <w:pPr>
        <w:spacing w:line="330" w:lineRule="exact"/>
        <w:ind w:firstLine="720"/>
        <w:jc w:val="both"/>
        <w:rPr>
          <w:i/>
        </w:rPr>
      </w:pPr>
      <w:r w:rsidRPr="003806C1">
        <w:rPr>
          <w:i/>
        </w:rPr>
        <w:t>Căn cứ các Nghị định của Chính phủ: số 88/2024/NĐ-CP ngày 15/7/2024 quy định về bồi thường, hỗ trợ, tái định cư khi Nhà nước thu hồi đất; số 102/2024/NĐ-CP ngày 30/7/2024 quy định chi tiết thi hành một số điều Luật đất đai và các văn bản hướng dẫn; số 103/2024/NĐ-CP ngày 30/7/2024 quy định chi tiết về tiền sử dụng đất, tiền thuê đất; số 226/2025/NĐ-CP ngày 15/8/2025 quy định sửa đổi, bổ sung một số điều của các nghị định quy định chi tiết thi hành Luật Đất đai; số 71/2024/NĐ-CP ngày 27/6/2024 quy định về giá đất; số 103/2024/NĐ-CP ngày 30/7/2024 quy định chi tiết về tiền sử dụng đất, tiền thuê đất;</w:t>
      </w:r>
    </w:p>
    <w:p w14:paraId="559A4D44" w14:textId="77777777" w:rsidR="002B6EF1" w:rsidRPr="003806C1" w:rsidRDefault="002B6EF1" w:rsidP="003806C1">
      <w:pPr>
        <w:spacing w:line="330" w:lineRule="exact"/>
        <w:ind w:firstLine="720"/>
        <w:jc w:val="both"/>
        <w:rPr>
          <w:i/>
        </w:rPr>
      </w:pPr>
      <w:r w:rsidRPr="003806C1">
        <w:rPr>
          <w:i/>
        </w:rPr>
        <w:t>Căn cứ Nghị định số 151/2025/NĐ-CP ngày 12/6/2025 của Chính phủ quy định về phân định thẩm quyền của chính quyền địa phương 02 cấp, phân quyền, phân cấp trong lĩnh vực đất đai;</w:t>
      </w:r>
    </w:p>
    <w:p w14:paraId="1B92FBE7" w14:textId="456C0114" w:rsidR="002B6EF1" w:rsidRPr="003806C1" w:rsidRDefault="002B6EF1" w:rsidP="003806C1">
      <w:pPr>
        <w:spacing w:line="330" w:lineRule="exact"/>
        <w:ind w:firstLine="720"/>
        <w:jc w:val="both"/>
        <w:rPr>
          <w:i/>
        </w:rPr>
      </w:pPr>
      <w:r w:rsidRPr="003806C1">
        <w:rPr>
          <w:i/>
        </w:rPr>
        <w:t xml:space="preserve">Căn cứ các Quyết định của Bộ Giao thông vận tải: số 413/QĐ-BGTVT ngày 30/3/2022 về việc phê duyệt Dự án cải tạo khu gian Hòa Duyệt- Thanh Luyện, tuyến đường sắt Hà Nội- Thành phố Hồ Chí Minh; số 1527/QĐ-BGTVT ngày 16/11/2022 </w:t>
      </w:r>
      <w:r w:rsidR="000D7387" w:rsidRPr="003806C1">
        <w:rPr>
          <w:i/>
        </w:rPr>
        <w:t xml:space="preserve">và số 915/QĐ-BGTVT ngày 28/7/2023 </w:t>
      </w:r>
      <w:r w:rsidRPr="003806C1">
        <w:rPr>
          <w:i/>
        </w:rPr>
        <w:t>về việc phê duyệt điều chỉnh dự án;</w:t>
      </w:r>
    </w:p>
    <w:p w14:paraId="70D68A5B" w14:textId="62EF46C5" w:rsidR="002B6EF1" w:rsidRPr="003806C1" w:rsidRDefault="002B6EF1" w:rsidP="003806C1">
      <w:pPr>
        <w:spacing w:line="330" w:lineRule="exact"/>
        <w:ind w:firstLine="720"/>
        <w:jc w:val="both"/>
        <w:rPr>
          <w:i/>
        </w:rPr>
      </w:pPr>
      <w:r w:rsidRPr="003806C1">
        <w:rPr>
          <w:i/>
        </w:rPr>
        <w:t xml:space="preserve">Căn cứ </w:t>
      </w:r>
      <w:r w:rsidR="000D7387" w:rsidRPr="003806C1">
        <w:rPr>
          <w:i/>
        </w:rPr>
        <w:t xml:space="preserve">các </w:t>
      </w:r>
      <w:r w:rsidRPr="003806C1">
        <w:rPr>
          <w:i/>
        </w:rPr>
        <w:t>Quyết định</w:t>
      </w:r>
      <w:r w:rsidR="000D7387" w:rsidRPr="003806C1">
        <w:rPr>
          <w:i/>
        </w:rPr>
        <w:t xml:space="preserve"> của UBND tỉnh Hà Tĩnh:</w:t>
      </w:r>
      <w:r w:rsidRPr="003806C1">
        <w:rPr>
          <w:i/>
        </w:rPr>
        <w:t xml:space="preserve"> số 43/2025/QĐ-UBND ngày 24/7/2025 về việc sửa đổi, bổ sung quy định ban hành kèm theo các Quyết định quy định chi tiết thi hành Luật Đất đai; Quyết định số 24/2024/QĐ-UBND ngày 18/10/2024 về việc Ban hành quy định về bồi thường, hỗ trợ, tái định cư khi Nhà nước thu hồi đất;</w:t>
      </w:r>
    </w:p>
    <w:p w14:paraId="7186C329" w14:textId="5AFD0DAC" w:rsidR="002B6EF1" w:rsidRDefault="002B6EF1" w:rsidP="003806C1">
      <w:pPr>
        <w:spacing w:line="330" w:lineRule="exact"/>
        <w:ind w:firstLine="720"/>
        <w:jc w:val="both"/>
        <w:rPr>
          <w:i/>
        </w:rPr>
      </w:pPr>
      <w:r w:rsidRPr="003806C1">
        <w:rPr>
          <w:i/>
        </w:rPr>
        <w:t>Căn cứ Quyết định số số 46/2025/QĐ-UBND ngày 14/8/2025 của UBND tỉnh Hà Tĩnh về việc ban hành Bộ đơn giá bồi thường các loại nhà cửa, vật kiến trúc, mồ mả, tàu thuyền, máy móc thiết bị, nông cụ, ngư cụ, cây cối, hoa màu và nuôi trồng thủy sản khi Nhà nước thu hồi đất trên địa bàn tỉnh Hà Tĩnh;</w:t>
      </w:r>
    </w:p>
    <w:p w14:paraId="390266F6" w14:textId="2C34BF4A" w:rsidR="001F7557" w:rsidRDefault="001F7557" w:rsidP="003806C1">
      <w:pPr>
        <w:spacing w:line="330" w:lineRule="exact"/>
        <w:ind w:firstLine="720"/>
        <w:jc w:val="both"/>
        <w:rPr>
          <w:i/>
        </w:rPr>
      </w:pPr>
      <w:r w:rsidRPr="001F7557">
        <w:rPr>
          <w:i/>
        </w:rPr>
        <w:t>C</w:t>
      </w:r>
      <w:r w:rsidRPr="001F7557">
        <w:rPr>
          <w:rFonts w:hint="eastAsia"/>
          <w:i/>
        </w:rPr>
        <w:t>ă</w:t>
      </w:r>
      <w:r w:rsidRPr="001F7557">
        <w:rPr>
          <w:i/>
        </w:rPr>
        <w:t xml:space="preserve">n cứ Quyết </w:t>
      </w:r>
      <w:r w:rsidRPr="001F7557">
        <w:rPr>
          <w:rFonts w:hint="eastAsia"/>
          <w:i/>
        </w:rPr>
        <w:t>đ</w:t>
      </w:r>
      <w:r w:rsidRPr="001F7557">
        <w:rPr>
          <w:i/>
        </w:rPr>
        <w:t>ịnh số 28/2026/Q</w:t>
      </w:r>
      <w:r w:rsidRPr="001F7557">
        <w:rPr>
          <w:rFonts w:hint="eastAsia"/>
          <w:i/>
        </w:rPr>
        <w:t>Đ</w:t>
      </w:r>
      <w:r w:rsidRPr="001F7557">
        <w:rPr>
          <w:i/>
        </w:rPr>
        <w:t xml:space="preserve">-UBND ngày 24/4/2026 của Ủy ban nhân dân tỉnh về việc Quy </w:t>
      </w:r>
      <w:r w:rsidRPr="001F7557">
        <w:rPr>
          <w:rFonts w:hint="eastAsia"/>
          <w:i/>
        </w:rPr>
        <w:t>đ</w:t>
      </w:r>
      <w:r w:rsidRPr="001F7557">
        <w:rPr>
          <w:i/>
        </w:rPr>
        <w:t xml:space="preserve">ịnh chi tiết một số </w:t>
      </w:r>
      <w:r w:rsidRPr="001F7557">
        <w:rPr>
          <w:rFonts w:hint="eastAsia"/>
          <w:i/>
        </w:rPr>
        <w:t>đ</w:t>
      </w:r>
      <w:r w:rsidRPr="001F7557">
        <w:rPr>
          <w:i/>
        </w:rPr>
        <w:t xml:space="preserve">iều tại Nghị quyết số 254/2025/QH15 của Quốc </w:t>
      </w:r>
      <w:r w:rsidRPr="001F7557">
        <w:rPr>
          <w:i/>
        </w:rPr>
        <w:lastRenderedPageBreak/>
        <w:t xml:space="preserve">hội, Nghị </w:t>
      </w:r>
      <w:r w:rsidRPr="001F7557">
        <w:rPr>
          <w:rFonts w:hint="eastAsia"/>
          <w:i/>
        </w:rPr>
        <w:t>đ</w:t>
      </w:r>
      <w:r w:rsidRPr="001F7557">
        <w:rPr>
          <w:i/>
        </w:rPr>
        <w:t>ịnh số 49/2026/N</w:t>
      </w:r>
      <w:r w:rsidRPr="001F7557">
        <w:rPr>
          <w:rFonts w:hint="eastAsia"/>
          <w:i/>
        </w:rPr>
        <w:t>Đ</w:t>
      </w:r>
      <w:r w:rsidRPr="001F7557">
        <w:rPr>
          <w:i/>
        </w:rPr>
        <w:t xml:space="preserve">-CP ngày 31/01/2026 của Chính phủ và sửa </w:t>
      </w:r>
      <w:r w:rsidRPr="001F7557">
        <w:rPr>
          <w:rFonts w:hint="eastAsia"/>
          <w:i/>
        </w:rPr>
        <w:t>đ</w:t>
      </w:r>
      <w:r w:rsidRPr="001F7557">
        <w:rPr>
          <w:i/>
        </w:rPr>
        <w:t xml:space="preserve">ổi, bổ sung một số </w:t>
      </w:r>
      <w:r w:rsidRPr="001F7557">
        <w:rPr>
          <w:rFonts w:hint="eastAsia"/>
          <w:i/>
        </w:rPr>
        <w:t>Đ</w:t>
      </w:r>
      <w:r w:rsidRPr="001F7557">
        <w:rPr>
          <w:i/>
        </w:rPr>
        <w:t xml:space="preserve">iều tại các Quyết </w:t>
      </w:r>
      <w:r w:rsidRPr="001F7557">
        <w:rPr>
          <w:rFonts w:hint="eastAsia"/>
          <w:i/>
        </w:rPr>
        <w:t>đ</w:t>
      </w:r>
      <w:r w:rsidRPr="001F7557">
        <w:rPr>
          <w:i/>
        </w:rPr>
        <w:t>ịnh của Ủy ban nhân dân tỉnh;</w:t>
      </w:r>
    </w:p>
    <w:p w14:paraId="6494307C" w14:textId="513DF74E" w:rsidR="002B6EF1" w:rsidRPr="003806C1" w:rsidRDefault="002B6EF1" w:rsidP="003806C1">
      <w:pPr>
        <w:spacing w:line="330" w:lineRule="exact"/>
        <w:ind w:firstLine="720"/>
        <w:jc w:val="both"/>
        <w:rPr>
          <w:i/>
        </w:rPr>
      </w:pPr>
      <w:r w:rsidRPr="003806C1">
        <w:rPr>
          <w:i/>
        </w:rPr>
        <w:t xml:space="preserve">Căn cứ </w:t>
      </w:r>
      <w:r w:rsidR="000D7387" w:rsidRPr="003806C1">
        <w:rPr>
          <w:i/>
        </w:rPr>
        <w:t xml:space="preserve">các </w:t>
      </w:r>
      <w:r w:rsidRPr="003806C1">
        <w:rPr>
          <w:i/>
        </w:rPr>
        <w:t xml:space="preserve">Quyết định </w:t>
      </w:r>
      <w:r w:rsidR="000D7387" w:rsidRPr="003806C1">
        <w:rPr>
          <w:i/>
        </w:rPr>
        <w:t xml:space="preserve">của UBND xã Thượng Đức: </w:t>
      </w:r>
      <w:r w:rsidRPr="003806C1">
        <w:rPr>
          <w:i/>
        </w:rPr>
        <w:t>số 644/QĐ-UBND ngày 19/11/2025 về việc thành lập Tổ thẩm định phương án bồi thường, hỗ trợ, tái định cư khi Nhà nước thu hồi đất trên địa bàn xã</w:t>
      </w:r>
      <w:r w:rsidR="000D7387" w:rsidRPr="003806C1">
        <w:rPr>
          <w:i/>
        </w:rPr>
        <w:t>;</w:t>
      </w:r>
      <w:r w:rsidRPr="003806C1">
        <w:rPr>
          <w:i/>
        </w:rPr>
        <w:t xml:space="preserve"> số 36/QĐ-UBND ngày 23/01/2026 về việc phê duyệt giá đất cụ thể để tính tiền Bồi thường, GPMB dự án: Cải tạo khu gian Hòa Duyệt- Thanh Luyện, tuyến đường sắt Hà Nội- Thành phố Hồ Chí Minh đoạn qua thôn Liên Hòa, xã Thượng Đức, tỉnh Hà Tĩnh;</w:t>
      </w:r>
    </w:p>
    <w:p w14:paraId="16732027" w14:textId="1A97DB5A" w:rsidR="00572C33" w:rsidRDefault="002B6EF1" w:rsidP="003806C1">
      <w:pPr>
        <w:spacing w:line="330" w:lineRule="exact"/>
        <w:ind w:firstLine="720"/>
        <w:jc w:val="both"/>
        <w:rPr>
          <w:bCs/>
          <w:i/>
          <w:iCs/>
        </w:rPr>
      </w:pPr>
      <w:r w:rsidRPr="003806C1">
        <w:rPr>
          <w:i/>
        </w:rPr>
        <w:t>C</w:t>
      </w:r>
      <w:r w:rsidRPr="003806C1">
        <w:rPr>
          <w:rFonts w:hint="eastAsia"/>
          <w:i/>
        </w:rPr>
        <w:t>ă</w:t>
      </w:r>
      <w:r w:rsidRPr="003806C1">
        <w:rPr>
          <w:i/>
        </w:rPr>
        <w:t>n cứ Căn cứ Thông báo số 16/TB-UBND ngày 22/01/2026 của UBND xã về việc giá trung bình 01 kilogam gạo áp dụng trên địa bàn xã Thượng Đức;</w:t>
      </w:r>
    </w:p>
    <w:p w14:paraId="4EC6BEF2" w14:textId="39982D0B" w:rsidR="001F7557" w:rsidRPr="001F7557" w:rsidRDefault="001F7557" w:rsidP="003806C1">
      <w:pPr>
        <w:spacing w:line="330" w:lineRule="exact"/>
        <w:ind w:firstLine="720"/>
        <w:jc w:val="both"/>
        <w:rPr>
          <w:i/>
        </w:rPr>
      </w:pPr>
      <w:r w:rsidRPr="001F7557">
        <w:rPr>
          <w:i/>
        </w:rPr>
        <w:t>Căn cứ Quyết định số 37/QĐ-UBND ngày 26/01/2026 của Ủy ban nhân dân xã Thượng Đức về việc phê duyệt phương án bồi thường, hỗ trợ, tái định cư dự án: Cải tạo khu gian Hòa Duyệt- Thanh Luyện, tuyến đường sắt Hà Nội- Tp. Hồ Chí Minh (đoạn qua thôn Liên Hòa, xã Thượng Đức, tỉnh Hà Tĩnh), đợt 1;</w:t>
      </w:r>
    </w:p>
    <w:p w14:paraId="1D972F91" w14:textId="6B5CF297" w:rsidR="00050D5D" w:rsidRDefault="00FE6218" w:rsidP="00FE6218">
      <w:pPr>
        <w:pStyle w:val="BodyText"/>
        <w:spacing w:line="330" w:lineRule="exact"/>
        <w:ind w:left="0" w:firstLine="562"/>
      </w:pPr>
      <w:r>
        <w:rPr>
          <w:bCs/>
          <w:spacing w:val="-2"/>
          <w:lang w:val="en-US"/>
        </w:rPr>
        <w:t>Theo</w:t>
      </w:r>
      <w:r w:rsidRPr="00265763">
        <w:rPr>
          <w:bCs/>
          <w:spacing w:val="-2"/>
        </w:rPr>
        <w:t xml:space="preserve"> đề nghị của Hội </w:t>
      </w:r>
      <w:r w:rsidRPr="00265763">
        <w:rPr>
          <w:rFonts w:hint="eastAsia"/>
          <w:bCs/>
          <w:spacing w:val="-2"/>
        </w:rPr>
        <w:t>đ</w:t>
      </w:r>
      <w:r w:rsidRPr="00265763">
        <w:rPr>
          <w:bCs/>
          <w:spacing w:val="-2"/>
        </w:rPr>
        <w:t>ồng bồi thường, hỗ trợ, tái định cư xã tại Tờ trình số 0</w:t>
      </w:r>
      <w:r w:rsidR="00A74334">
        <w:rPr>
          <w:bCs/>
          <w:spacing w:val="-2"/>
          <w:lang w:val="en-US"/>
        </w:rPr>
        <w:t>7</w:t>
      </w:r>
      <w:r w:rsidRPr="00265763">
        <w:rPr>
          <w:bCs/>
          <w:spacing w:val="-2"/>
        </w:rPr>
        <w:t>/TTr-HĐGPMB ngày 16/06/2026 về việc đề nghị phê duyệt phương án bồi thường, hỗ trợ, tái định cư Dự án Cải tạo khu gian Hòa Duyệt-Thanh Luyện, tuyến đường sắt Hà Nội-Tp. Hồ Chí Minh (đoạn qua xã Thượng Đức, tỉnh Hà Tĩnh) đợt 2 (kèm hồ sơ bồi thường, Phương án số 0</w:t>
      </w:r>
      <w:r w:rsidR="00A74334">
        <w:rPr>
          <w:bCs/>
          <w:spacing w:val="-2"/>
          <w:lang w:val="en-US"/>
        </w:rPr>
        <w:t>5</w:t>
      </w:r>
      <w:r w:rsidRPr="00265763">
        <w:rPr>
          <w:bCs/>
          <w:spacing w:val="-2"/>
        </w:rPr>
        <w:t>/PABT ngày 16/06/2026 và</w:t>
      </w:r>
      <w:r>
        <w:rPr>
          <w:bCs/>
          <w:spacing w:val="-2"/>
          <w:lang w:val="en-US"/>
        </w:rPr>
        <w:t xml:space="preserve"> các văn abnr liên quan</w:t>
      </w:r>
      <w:r w:rsidRPr="00265763">
        <w:rPr>
          <w:bCs/>
          <w:spacing w:val="-2"/>
        </w:rPr>
        <w:t>)</w:t>
      </w:r>
      <w:r w:rsidR="00050D5D" w:rsidRPr="003806C1">
        <w:rPr>
          <w:bCs/>
          <w:spacing w:val="-2"/>
          <w:lang w:val="en-US"/>
        </w:rPr>
        <w:t>;</w:t>
      </w:r>
      <w:r w:rsidR="00623ED1" w:rsidRPr="003806C1">
        <w:t xml:space="preserve"> </w:t>
      </w:r>
      <w:r w:rsidR="00050D5D" w:rsidRPr="003806C1">
        <w:t>của</w:t>
      </w:r>
      <w:r w:rsidR="00050D5D" w:rsidRPr="003806C1">
        <w:rPr>
          <w:lang w:val="pt-BR"/>
        </w:rPr>
        <w:t xml:space="preserve"> Tổ thẩm định tại Tờ trình </w:t>
      </w:r>
      <w:r w:rsidR="00050D5D" w:rsidRPr="00F03C12">
        <w:rPr>
          <w:lang w:val="pt-BR"/>
        </w:rPr>
        <w:t>số 0</w:t>
      </w:r>
      <w:r w:rsidR="00A74334">
        <w:rPr>
          <w:lang w:val="pt-BR"/>
        </w:rPr>
        <w:t>2</w:t>
      </w:r>
      <w:r w:rsidR="00050D5D" w:rsidRPr="00F03C12">
        <w:rPr>
          <w:lang w:val="pt-BR"/>
        </w:rPr>
        <w:t xml:space="preserve">/TTr-TTĐ ngày </w:t>
      </w:r>
      <w:r w:rsidRPr="00F03C12">
        <w:rPr>
          <w:lang w:val="pt-BR"/>
        </w:rPr>
        <w:t>1</w:t>
      </w:r>
      <w:r w:rsidR="0025052E">
        <w:rPr>
          <w:lang w:val="pt-BR"/>
        </w:rPr>
        <w:t>8</w:t>
      </w:r>
      <w:r w:rsidR="00050D5D" w:rsidRPr="00F03C12">
        <w:rPr>
          <w:lang w:val="pt-BR"/>
        </w:rPr>
        <w:t>/0</w:t>
      </w:r>
      <w:r w:rsidRPr="00F03C12">
        <w:rPr>
          <w:lang w:val="pt-BR"/>
        </w:rPr>
        <w:t>6</w:t>
      </w:r>
      <w:r w:rsidR="00050D5D" w:rsidRPr="00F03C12">
        <w:rPr>
          <w:lang w:val="pt-BR"/>
        </w:rPr>
        <w:t>/2026;</w:t>
      </w:r>
      <w:r w:rsidR="00050D5D" w:rsidRPr="003806C1">
        <w:rPr>
          <w:lang w:val="pt-BR"/>
        </w:rPr>
        <w:t xml:space="preserve"> Sau khi các thành viên UBND xã </w:t>
      </w:r>
      <w:r w:rsidR="00050D5D" w:rsidRPr="003806C1">
        <w:rPr>
          <w:rFonts w:hint="eastAsia"/>
          <w:lang w:val="pt-BR"/>
        </w:rPr>
        <w:t>đ</w:t>
      </w:r>
      <w:r w:rsidR="00050D5D" w:rsidRPr="003806C1">
        <w:rPr>
          <w:lang w:val="pt-BR"/>
        </w:rPr>
        <w:t>ồng ý thống nhất qua Phiếu biểu quyết,</w:t>
      </w:r>
    </w:p>
    <w:p w14:paraId="5D0EA0FB" w14:textId="77777777" w:rsidR="00BF0792" w:rsidRDefault="00A75AD6" w:rsidP="000A4D15">
      <w:pPr>
        <w:spacing w:before="120" w:after="120" w:line="400" w:lineRule="exact"/>
        <w:jc w:val="center"/>
        <w:rPr>
          <w:b/>
        </w:rPr>
      </w:pPr>
      <w:r>
        <w:rPr>
          <w:b/>
        </w:rPr>
        <w:t>QUYẾT ĐỊNH:</w:t>
      </w:r>
    </w:p>
    <w:p w14:paraId="3DEF8A94" w14:textId="71311B1B" w:rsidR="001F7557" w:rsidRDefault="001F7557" w:rsidP="001F7557">
      <w:pPr>
        <w:spacing w:line="340" w:lineRule="exact"/>
        <w:ind w:firstLine="720"/>
        <w:jc w:val="both"/>
      </w:pPr>
      <w:r>
        <w:rPr>
          <w:b/>
        </w:rPr>
        <w:t xml:space="preserve">Điều 1. </w:t>
      </w:r>
      <w:r>
        <w:t>Điều chỉnh Quyết định số 37/Q</w:t>
      </w:r>
      <w:r>
        <w:rPr>
          <w:rFonts w:hint="eastAsia"/>
        </w:rPr>
        <w:t>Đ</w:t>
      </w:r>
      <w:r>
        <w:t>-UBND ngày 26</w:t>
      </w:r>
      <w:r w:rsidR="006C7C50">
        <w:t>/</w:t>
      </w:r>
      <w:r>
        <w:t>01</w:t>
      </w:r>
      <w:r w:rsidR="006C7C50">
        <w:t>/</w:t>
      </w:r>
      <w:r>
        <w:t>2026 của UBND x</w:t>
      </w:r>
      <w:r w:rsidRPr="001F7557">
        <w:t>ã</w:t>
      </w:r>
      <w:r>
        <w:t xml:space="preserve"> </w:t>
      </w:r>
      <w:r w:rsidRPr="001F7557">
        <w:t xml:space="preserve">Thượng Đức về việc phê duyệt phương án bồi thường, hỗ trợ, tái định cư dự án: Cải tạo khu gian Hòa Duyệt- Thanh Luyện, tuyến đường sắt Hà Nội- Tp. Hồ Chí Minh </w:t>
      </w:r>
      <w:r w:rsidRPr="00FE6218">
        <w:rPr>
          <w:i/>
        </w:rPr>
        <w:t>(đoạn qua thôn Liên Hòa, xã Thượng Đức, tỉnh Hà Tĩnh)</w:t>
      </w:r>
      <w:r w:rsidRPr="001F7557">
        <w:t>, đợt 1</w:t>
      </w:r>
      <w:r>
        <w:t xml:space="preserve"> như sau:</w:t>
      </w:r>
    </w:p>
    <w:p w14:paraId="29A42363" w14:textId="2E1BE3E9" w:rsidR="001F7557" w:rsidRPr="00D66F39" w:rsidRDefault="001F7557" w:rsidP="00D66F39">
      <w:pPr>
        <w:spacing w:line="340" w:lineRule="exact"/>
        <w:ind w:firstLine="720"/>
        <w:jc w:val="both"/>
      </w:pPr>
      <w:r w:rsidRPr="00D66F39">
        <w:t xml:space="preserve">- Cắt giảm tổng số tiền </w:t>
      </w:r>
      <w:r w:rsidR="00D66F39" w:rsidRPr="00D66F39">
        <w:rPr>
          <w:b/>
        </w:rPr>
        <w:t>127</w:t>
      </w:r>
      <w:r w:rsidRPr="00D66F39">
        <w:rPr>
          <w:b/>
        </w:rPr>
        <w:t>.</w:t>
      </w:r>
      <w:r w:rsidR="00D66F39" w:rsidRPr="00D66F39">
        <w:rPr>
          <w:b/>
        </w:rPr>
        <w:t>69</w:t>
      </w:r>
      <w:r w:rsidR="0092754E">
        <w:rPr>
          <w:b/>
        </w:rPr>
        <w:t>8</w:t>
      </w:r>
      <w:r w:rsidRPr="00D66F39">
        <w:rPr>
          <w:b/>
        </w:rPr>
        <w:t>.000</w:t>
      </w:r>
      <w:r w:rsidRPr="00D66F39">
        <w:t xml:space="preserve"> đồng </w:t>
      </w:r>
      <w:r w:rsidRPr="00D66F39">
        <w:rPr>
          <w:i/>
        </w:rPr>
        <w:t xml:space="preserve">(Bằng chữ: </w:t>
      </w:r>
      <w:r w:rsidR="00D66F39" w:rsidRPr="00D66F39">
        <w:rPr>
          <w:i/>
        </w:rPr>
        <w:t>Một</w:t>
      </w:r>
      <w:r w:rsidRPr="00D66F39">
        <w:rPr>
          <w:i/>
        </w:rPr>
        <w:t xml:space="preserve"> trăm </w:t>
      </w:r>
      <w:r w:rsidR="00D66F39" w:rsidRPr="00D66F39">
        <w:rPr>
          <w:i/>
        </w:rPr>
        <w:t xml:space="preserve">hai mươi bảy </w:t>
      </w:r>
      <w:r w:rsidRPr="00D66F39">
        <w:rPr>
          <w:i/>
        </w:rPr>
        <w:t xml:space="preserve">triệu, </w:t>
      </w:r>
      <w:r w:rsidR="00D66F39" w:rsidRPr="00D66F39">
        <w:rPr>
          <w:i/>
        </w:rPr>
        <w:t>sáu</w:t>
      </w:r>
      <w:r w:rsidRPr="00D66F39">
        <w:rPr>
          <w:i/>
        </w:rPr>
        <w:t xml:space="preserve"> trăm </w:t>
      </w:r>
      <w:r w:rsidR="00D66F39" w:rsidRPr="00D66F39">
        <w:rPr>
          <w:i/>
        </w:rPr>
        <w:t>chín</w:t>
      </w:r>
      <w:r w:rsidRPr="00D66F39">
        <w:rPr>
          <w:i/>
        </w:rPr>
        <w:t xml:space="preserve"> mươi </w:t>
      </w:r>
      <w:r w:rsidR="0092754E">
        <w:rPr>
          <w:i/>
        </w:rPr>
        <w:t>tám</w:t>
      </w:r>
      <w:r w:rsidRPr="00D66F39">
        <w:rPr>
          <w:i/>
        </w:rPr>
        <w:t xml:space="preserve"> nghìn đồng)</w:t>
      </w:r>
      <w:r w:rsidRPr="00D66F39">
        <w:t xml:space="preserve"> đã phê duyệt bồi thường</w:t>
      </w:r>
      <w:r w:rsidR="006C7C50" w:rsidRPr="00D66F39">
        <w:t>,</w:t>
      </w:r>
      <w:r w:rsidRPr="00D66F39">
        <w:t xml:space="preserve"> hỗ trợ </w:t>
      </w:r>
      <w:r w:rsidR="00D66F39">
        <w:t>liên quan đến</w:t>
      </w:r>
      <w:r w:rsidRPr="00D66F39">
        <w:t xml:space="preserve"> 0</w:t>
      </w:r>
      <w:r w:rsidR="00D66F39" w:rsidRPr="00D66F39">
        <w:t>4</w:t>
      </w:r>
      <w:r w:rsidRPr="00D66F39">
        <w:t xml:space="preserve"> hộ gia đình</w:t>
      </w:r>
      <w:r w:rsidR="00D66F39">
        <w:t>,</w:t>
      </w:r>
      <w:r w:rsidRPr="00D66F39">
        <w:t xml:space="preserve"> cá nhân </w:t>
      </w:r>
      <w:r w:rsidRPr="006137F7">
        <w:rPr>
          <w:i/>
        </w:rPr>
        <w:t>(Có danh sách kèm theo)</w:t>
      </w:r>
      <w:r w:rsidRPr="00D66F39">
        <w:t>.</w:t>
      </w:r>
    </w:p>
    <w:p w14:paraId="492D3327" w14:textId="3F302162" w:rsidR="001F7557" w:rsidRDefault="001F7557" w:rsidP="001F7557">
      <w:pPr>
        <w:spacing w:line="340" w:lineRule="exact"/>
        <w:ind w:firstLine="576"/>
        <w:jc w:val="both"/>
        <w:rPr>
          <w:b/>
        </w:rPr>
      </w:pPr>
      <w:r w:rsidRPr="00D66F39">
        <w:tab/>
        <w:t>-</w:t>
      </w:r>
      <w:r w:rsidRPr="001F7557">
        <w:t xml:space="preserve"> Các nội dung khác giữ nguyên theo Quyết định số 37/Q</w:t>
      </w:r>
      <w:r w:rsidRPr="001F7557">
        <w:rPr>
          <w:rFonts w:hint="eastAsia"/>
        </w:rPr>
        <w:t>Đ</w:t>
      </w:r>
      <w:r w:rsidRPr="001F7557">
        <w:t xml:space="preserve">-UBND ngày 26/01/2026 của </w:t>
      </w:r>
      <w:r w:rsidR="00A74334">
        <w:t>chủ tịch UBND x</w:t>
      </w:r>
      <w:r w:rsidRPr="001F7557">
        <w:t>ã.</w:t>
      </w:r>
    </w:p>
    <w:p w14:paraId="49502182" w14:textId="2E21839F" w:rsidR="00050D5D" w:rsidRDefault="00623ED1" w:rsidP="00D826EB">
      <w:pPr>
        <w:spacing w:line="340" w:lineRule="exact"/>
        <w:ind w:firstLine="576"/>
        <w:jc w:val="both"/>
        <w:rPr>
          <w:spacing w:val="-4"/>
        </w:rPr>
      </w:pPr>
      <w:r>
        <w:rPr>
          <w:b/>
        </w:rPr>
        <w:t xml:space="preserve">Điều </w:t>
      </w:r>
      <w:r w:rsidR="001F7557">
        <w:rPr>
          <w:b/>
        </w:rPr>
        <w:t>2</w:t>
      </w:r>
      <w:r>
        <w:rPr>
          <w:b/>
        </w:rPr>
        <w:t xml:space="preserve">: </w:t>
      </w:r>
      <w:r>
        <w:t xml:space="preserve">Phê duyệt phương án bồi thường, hỗ trợ, tái định cư khi Nhà nước thu hồi đất để thực hiện dự án: </w:t>
      </w:r>
      <w:r w:rsidR="00E15678">
        <w:t>Cải tạo khu gian Hòa Duyệt- Thanh Luyện, tuyến đường sắt Hà Nội- Tp. Hồ Chí Minh (đoạn qua xã Thượng Đức, tỉnh Hà Tĩnh)</w:t>
      </w:r>
      <w:r w:rsidR="00824F12">
        <w:t xml:space="preserve"> </w:t>
      </w:r>
      <w:r w:rsidR="006137F7">
        <w:t>đợt 2</w:t>
      </w:r>
      <w:r w:rsidR="00824F12">
        <w:t xml:space="preserve"> gồm</w:t>
      </w:r>
      <w:r>
        <w:rPr>
          <w:spacing w:val="-4"/>
        </w:rPr>
        <w:t>:</w:t>
      </w:r>
    </w:p>
    <w:p w14:paraId="1968E834" w14:textId="78DECCB9" w:rsidR="00050D5D" w:rsidRDefault="00050D5D" w:rsidP="00D826EB">
      <w:pPr>
        <w:spacing w:line="340" w:lineRule="exact"/>
        <w:ind w:firstLine="576"/>
        <w:jc w:val="both"/>
        <w:rPr>
          <w:spacing w:val="-4"/>
        </w:rPr>
      </w:pPr>
      <w:r>
        <w:rPr>
          <w:spacing w:val="-4"/>
        </w:rPr>
        <w:t xml:space="preserve">1. </w:t>
      </w:r>
      <w:r w:rsidR="00623ED1" w:rsidRPr="00050D5D">
        <w:t xml:space="preserve">Phương án bồi thường, hỗ trợ, tái định cư </w:t>
      </w:r>
      <w:r w:rsidR="003B32B8">
        <w:t xml:space="preserve">khi Nhà nước thu hồi đất để thực hiện dự án </w:t>
      </w:r>
      <w:r w:rsidR="00824F12">
        <w:t>đối với dự án Cải tạo khu gian Hòa Duyệt- Thanh Luyện, tuyến đường sắt Hà Nội- Tp. Hồ Chí Minh</w:t>
      </w:r>
      <w:r w:rsidR="00CC6DBE">
        <w:t xml:space="preserve"> </w:t>
      </w:r>
      <w:r w:rsidR="003B32B8">
        <w:t>(đoạn qua xã</w:t>
      </w:r>
      <w:r w:rsidR="001F7557">
        <w:t xml:space="preserve"> Thượng Đức, tỉnh Hà Tĩnh) đợt 2</w:t>
      </w:r>
      <w:r w:rsidR="00623ED1" w:rsidRPr="00050D5D">
        <w:t>:</w:t>
      </w:r>
    </w:p>
    <w:p w14:paraId="4E13F0DC" w14:textId="49B5288E" w:rsidR="003B32B8" w:rsidRPr="003B32B8" w:rsidRDefault="003B32B8" w:rsidP="003B32B8">
      <w:pPr>
        <w:spacing w:line="300" w:lineRule="exact"/>
        <w:ind w:firstLine="720"/>
        <w:jc w:val="both"/>
        <w:rPr>
          <w:color w:val="000000"/>
          <w:spacing w:val="-2"/>
        </w:rPr>
      </w:pPr>
      <w:r w:rsidRPr="003B32B8">
        <w:rPr>
          <w:color w:val="000000"/>
          <w:spacing w:val="-2"/>
        </w:rPr>
        <w:t>-</w:t>
      </w:r>
      <w:r w:rsidR="00050D5D" w:rsidRPr="003B32B8">
        <w:rPr>
          <w:color w:val="000000"/>
          <w:spacing w:val="-2"/>
        </w:rPr>
        <w:t xml:space="preserve"> </w:t>
      </w:r>
      <w:r w:rsidRPr="003B32B8">
        <w:rPr>
          <w:color w:val="000000"/>
          <w:spacing w:val="-2"/>
        </w:rPr>
        <w:t>Tổng diện tích đất thu hồi, chuyển mục đích sử dụng phải thực hiện bồi thường, hỗ trợ GPMB</w:t>
      </w:r>
      <w:r w:rsidRPr="003B32B8">
        <w:rPr>
          <w:spacing w:val="-2"/>
        </w:rPr>
        <w:t xml:space="preserve">: </w:t>
      </w:r>
      <w:r w:rsidR="009647BA">
        <w:rPr>
          <w:spacing w:val="-2"/>
        </w:rPr>
        <w:t>12</w:t>
      </w:r>
      <w:r w:rsidRPr="003B32B8">
        <w:rPr>
          <w:spacing w:val="-2"/>
        </w:rPr>
        <w:t>.</w:t>
      </w:r>
      <w:r w:rsidR="009647BA">
        <w:rPr>
          <w:spacing w:val="-2"/>
        </w:rPr>
        <w:t>0</w:t>
      </w:r>
      <w:r w:rsidRPr="003B32B8">
        <w:rPr>
          <w:spacing w:val="-2"/>
        </w:rPr>
        <w:t>8</w:t>
      </w:r>
      <w:r w:rsidR="009647BA">
        <w:rPr>
          <w:spacing w:val="-2"/>
        </w:rPr>
        <w:t>0</w:t>
      </w:r>
      <w:r w:rsidRPr="003B32B8">
        <w:rPr>
          <w:spacing w:val="-2"/>
        </w:rPr>
        <w:t>,</w:t>
      </w:r>
      <w:r w:rsidR="009647BA">
        <w:rPr>
          <w:spacing w:val="-2"/>
        </w:rPr>
        <w:t>3m²</w:t>
      </w:r>
      <w:r w:rsidR="0092754E">
        <w:rPr>
          <w:spacing w:val="-2"/>
        </w:rPr>
        <w:t>/44 thửa</w:t>
      </w:r>
      <w:r w:rsidR="009647BA">
        <w:rPr>
          <w:spacing w:val="-2"/>
        </w:rPr>
        <w:t xml:space="preserve"> </w:t>
      </w:r>
      <w:r w:rsidRPr="003B32B8">
        <w:rPr>
          <w:color w:val="000000"/>
          <w:spacing w:val="-2"/>
        </w:rPr>
        <w:t xml:space="preserve">của </w:t>
      </w:r>
      <w:r w:rsidR="009647BA">
        <w:rPr>
          <w:color w:val="000000"/>
          <w:spacing w:val="-2"/>
        </w:rPr>
        <w:t>28</w:t>
      </w:r>
      <w:r w:rsidRPr="003B32B8">
        <w:rPr>
          <w:color w:val="000000"/>
          <w:spacing w:val="-2"/>
        </w:rPr>
        <w:t xml:space="preserve"> hộ gia đình, cá nhân đang sử dụng đất tại thôn Liên Hòa, xã Thượng Đức. Trong đó:</w:t>
      </w:r>
    </w:p>
    <w:p w14:paraId="294FF520" w14:textId="77777777" w:rsidR="00680024" w:rsidRPr="00FB6BE0" w:rsidRDefault="00680024" w:rsidP="00680024">
      <w:pPr>
        <w:spacing w:line="320" w:lineRule="exact"/>
        <w:ind w:firstLine="709"/>
        <w:jc w:val="both"/>
      </w:pPr>
      <w:r w:rsidRPr="00FB6BE0">
        <w:lastRenderedPageBreak/>
        <w:t>+ Đất trồng cây lâu năm cùng thửa đất ở (</w:t>
      </w:r>
      <w:proofErr w:type="gramStart"/>
      <w:r w:rsidRPr="00FB6BE0">
        <w:rPr>
          <w:sz w:val="20"/>
          <w:szCs w:val="20"/>
        </w:rPr>
        <w:t>ONT,</w:t>
      </w:r>
      <w:r w:rsidRPr="00FB6BE0">
        <w:t>CLN</w:t>
      </w:r>
      <w:proofErr w:type="gramEnd"/>
      <w:r w:rsidRPr="00FB6BE0">
        <w:t>): 2.058,8 m</w:t>
      </w:r>
      <w:r>
        <w:rPr>
          <w:vertAlign w:val="superscript"/>
        </w:rPr>
        <w:t>2</w:t>
      </w:r>
      <w:r w:rsidRPr="00FB6BE0">
        <w:t>;</w:t>
      </w:r>
    </w:p>
    <w:p w14:paraId="7B7B90A8" w14:textId="77777777" w:rsidR="00680024" w:rsidRPr="00FB6BE0" w:rsidRDefault="00680024" w:rsidP="00680024">
      <w:pPr>
        <w:spacing w:line="320" w:lineRule="exact"/>
        <w:ind w:firstLine="709"/>
        <w:jc w:val="both"/>
      </w:pPr>
      <w:r w:rsidRPr="00FB6BE0">
        <w:t xml:space="preserve">+ Đất trồng cây lâu năm (CLN):                              </w:t>
      </w:r>
      <w:r>
        <w:t xml:space="preserve">      </w:t>
      </w:r>
      <w:r w:rsidRPr="00FB6BE0">
        <w:t>428,1 m</w:t>
      </w:r>
      <w:r>
        <w:rPr>
          <w:vertAlign w:val="superscript"/>
        </w:rPr>
        <w:t>2</w:t>
      </w:r>
      <w:r w:rsidRPr="00FB6BE0">
        <w:t>;</w:t>
      </w:r>
    </w:p>
    <w:p w14:paraId="4E697A89" w14:textId="783C4386" w:rsidR="00680024" w:rsidRPr="00FB6BE0" w:rsidRDefault="00680024" w:rsidP="00680024">
      <w:pPr>
        <w:spacing w:line="320" w:lineRule="exact"/>
        <w:ind w:firstLine="709"/>
        <w:jc w:val="both"/>
      </w:pPr>
      <w:r w:rsidRPr="00FB6BE0">
        <w:t xml:space="preserve">+ Đất trồng lúa còn lại (LUK):            </w:t>
      </w:r>
      <w:r w:rsidR="00A75400">
        <w:t xml:space="preserve">          </w:t>
      </w:r>
      <w:r w:rsidRPr="00FB6BE0">
        <w:t xml:space="preserve">            </w:t>
      </w:r>
      <w:r>
        <w:t xml:space="preserve">     </w:t>
      </w:r>
      <w:r w:rsidRPr="00FB6BE0">
        <w:t>674,0 m</w:t>
      </w:r>
      <w:r>
        <w:rPr>
          <w:vertAlign w:val="superscript"/>
        </w:rPr>
        <w:t>2</w:t>
      </w:r>
      <w:r w:rsidRPr="00FB6BE0">
        <w:t>;</w:t>
      </w:r>
    </w:p>
    <w:p w14:paraId="3F8EBD33" w14:textId="475C80D3" w:rsidR="00680024" w:rsidRPr="00FB6BE0" w:rsidRDefault="00680024" w:rsidP="00680024">
      <w:pPr>
        <w:spacing w:line="320" w:lineRule="exact"/>
        <w:ind w:firstLine="709"/>
        <w:jc w:val="both"/>
      </w:pPr>
      <w:r w:rsidRPr="00FB6BE0">
        <w:t>+ Đất trồng cây hằng năm khác (HNK):</w:t>
      </w:r>
      <w:r w:rsidR="00A75400">
        <w:t xml:space="preserve"> </w:t>
      </w:r>
      <w:r w:rsidRPr="00FB6BE0">
        <w:t xml:space="preserve">       </w:t>
      </w:r>
      <w:r>
        <w:t xml:space="preserve">    </w:t>
      </w:r>
      <w:r w:rsidR="00291004">
        <w:t xml:space="preserve">        </w:t>
      </w:r>
      <w:r>
        <w:t xml:space="preserve"> </w:t>
      </w:r>
      <w:r w:rsidRPr="00FB6BE0">
        <w:t>7.106,8 m</w:t>
      </w:r>
      <w:r>
        <w:rPr>
          <w:vertAlign w:val="superscript"/>
        </w:rPr>
        <w:t>2</w:t>
      </w:r>
      <w:r w:rsidRPr="00FB6BE0">
        <w:t>;</w:t>
      </w:r>
    </w:p>
    <w:p w14:paraId="39F4E185" w14:textId="417C88A4" w:rsidR="00050D5D" w:rsidRPr="003B32B8" w:rsidRDefault="00680024" w:rsidP="00680024">
      <w:pPr>
        <w:spacing w:line="340" w:lineRule="exact"/>
        <w:ind w:firstLine="576"/>
        <w:jc w:val="both"/>
        <w:rPr>
          <w:color w:val="000000"/>
          <w:spacing w:val="-2"/>
        </w:rPr>
      </w:pPr>
      <w:r>
        <w:t xml:space="preserve">  </w:t>
      </w:r>
      <w:r w:rsidRPr="00FB6BE0">
        <w:t xml:space="preserve">+ Đất rừng sản xuất (RSX):                             </w:t>
      </w:r>
      <w:r w:rsidR="00A75400">
        <w:t xml:space="preserve"> </w:t>
      </w:r>
      <w:r w:rsidRPr="00FB6BE0">
        <w:t xml:space="preserve">       </w:t>
      </w:r>
      <w:r>
        <w:t xml:space="preserve">    </w:t>
      </w:r>
      <w:r w:rsidRPr="00FB6BE0">
        <w:t>1.812,6 m</w:t>
      </w:r>
      <w:r>
        <w:rPr>
          <w:vertAlign w:val="superscript"/>
        </w:rPr>
        <w:t>2</w:t>
      </w:r>
      <w:r>
        <w:t>.</w:t>
      </w:r>
    </w:p>
    <w:p w14:paraId="1F8E8319" w14:textId="0446E35F" w:rsidR="00050D5D" w:rsidRPr="00EB42BF" w:rsidRDefault="00050D5D" w:rsidP="00D826EB">
      <w:pPr>
        <w:pStyle w:val="NormalWeb"/>
        <w:shd w:val="clear" w:color="auto" w:fill="FFFFFF"/>
        <w:spacing w:before="0" w:beforeAutospacing="0" w:after="0" w:afterAutospacing="0" w:line="340" w:lineRule="exact"/>
        <w:ind w:firstLine="720"/>
        <w:jc w:val="both"/>
        <w:rPr>
          <w:color w:val="000000"/>
          <w:spacing w:val="-4"/>
          <w:sz w:val="28"/>
          <w:szCs w:val="28"/>
        </w:rPr>
      </w:pPr>
      <w:r w:rsidRPr="00EB42BF">
        <w:rPr>
          <w:color w:val="000000"/>
          <w:spacing w:val="-4"/>
          <w:sz w:val="28"/>
          <w:szCs w:val="28"/>
        </w:rPr>
        <w:t>2. Địa điểm</w:t>
      </w:r>
      <w:r>
        <w:rPr>
          <w:color w:val="000000"/>
          <w:spacing w:val="-4"/>
          <w:sz w:val="28"/>
          <w:szCs w:val="28"/>
        </w:rPr>
        <w:t xml:space="preserve"> thực hiện dự án</w:t>
      </w:r>
      <w:r w:rsidRPr="00EB42BF">
        <w:rPr>
          <w:color w:val="000000"/>
          <w:spacing w:val="-4"/>
          <w:sz w:val="28"/>
          <w:szCs w:val="28"/>
        </w:rPr>
        <w:t xml:space="preserve">: </w:t>
      </w:r>
      <w:r w:rsidRPr="00EB42BF">
        <w:rPr>
          <w:spacing w:val="-4"/>
          <w:sz w:val="28"/>
          <w:szCs w:val="28"/>
        </w:rPr>
        <w:t>Thôn Liên Hòa, xã Thượng Đức.</w:t>
      </w:r>
    </w:p>
    <w:p w14:paraId="1D9D6DDD" w14:textId="43C3AF1A" w:rsidR="00050D5D" w:rsidRPr="00EB42BF" w:rsidRDefault="00050D5D" w:rsidP="004B1D2C">
      <w:pPr>
        <w:pStyle w:val="NormalWeb"/>
        <w:shd w:val="clear" w:color="auto" w:fill="FFFFFF"/>
        <w:spacing w:before="0" w:beforeAutospacing="0" w:after="0" w:afterAutospacing="0" w:line="340" w:lineRule="exact"/>
        <w:ind w:firstLine="720"/>
        <w:jc w:val="both"/>
        <w:rPr>
          <w:bCs/>
          <w:color w:val="000000"/>
          <w:spacing w:val="-4"/>
        </w:rPr>
      </w:pPr>
      <w:r w:rsidRPr="00EB42BF">
        <w:rPr>
          <w:color w:val="000000"/>
          <w:sz w:val="28"/>
          <w:szCs w:val="28"/>
        </w:rPr>
        <w:t xml:space="preserve">3. Phương án </w:t>
      </w:r>
      <w:r w:rsidR="00003E02">
        <w:rPr>
          <w:color w:val="000000"/>
          <w:sz w:val="28"/>
          <w:szCs w:val="28"/>
        </w:rPr>
        <w:t xml:space="preserve">chi tiết </w:t>
      </w:r>
      <w:r w:rsidRPr="00EB42BF">
        <w:rPr>
          <w:color w:val="000000"/>
          <w:sz w:val="28"/>
          <w:szCs w:val="28"/>
        </w:rPr>
        <w:t xml:space="preserve">bồi thường, hỗ trợ </w:t>
      </w:r>
      <w:r w:rsidRPr="00EB42BF">
        <w:rPr>
          <w:sz w:val="28"/>
          <w:szCs w:val="28"/>
        </w:rPr>
        <w:t xml:space="preserve">tổng kinh phí </w:t>
      </w:r>
      <w:r w:rsidRPr="00EB42BF">
        <w:rPr>
          <w:bCs/>
          <w:color w:val="000000"/>
          <w:spacing w:val="-4"/>
          <w:sz w:val="28"/>
          <w:szCs w:val="28"/>
        </w:rPr>
        <w:t xml:space="preserve">là: </w:t>
      </w:r>
      <w:r w:rsidR="009647BA" w:rsidRPr="009647BA">
        <w:rPr>
          <w:b/>
          <w:bCs/>
          <w:color w:val="000000"/>
          <w:spacing w:val="-4"/>
          <w:sz w:val="28"/>
          <w:szCs w:val="28"/>
        </w:rPr>
        <w:t>5</w:t>
      </w:r>
      <w:r w:rsidRPr="00EB42BF">
        <w:rPr>
          <w:b/>
          <w:bCs/>
          <w:spacing w:val="-4"/>
          <w:sz w:val="28"/>
          <w:szCs w:val="28"/>
        </w:rPr>
        <w:t>.</w:t>
      </w:r>
      <w:r w:rsidR="009647BA">
        <w:rPr>
          <w:b/>
          <w:bCs/>
          <w:spacing w:val="-4"/>
          <w:sz w:val="28"/>
          <w:szCs w:val="28"/>
        </w:rPr>
        <w:t>6</w:t>
      </w:r>
      <w:r w:rsidR="0025052E">
        <w:rPr>
          <w:b/>
          <w:bCs/>
          <w:spacing w:val="-4"/>
          <w:sz w:val="28"/>
          <w:szCs w:val="28"/>
        </w:rPr>
        <w:t>51</w:t>
      </w:r>
      <w:r w:rsidRPr="00EB42BF">
        <w:rPr>
          <w:b/>
          <w:bCs/>
          <w:spacing w:val="-4"/>
          <w:sz w:val="28"/>
          <w:szCs w:val="28"/>
        </w:rPr>
        <w:t>.</w:t>
      </w:r>
      <w:r w:rsidR="00C160DF">
        <w:rPr>
          <w:b/>
          <w:bCs/>
          <w:spacing w:val="-4"/>
          <w:sz w:val="28"/>
          <w:szCs w:val="28"/>
        </w:rPr>
        <w:t>393</w:t>
      </w:r>
      <w:r>
        <w:rPr>
          <w:b/>
          <w:bCs/>
          <w:spacing w:val="-4"/>
          <w:sz w:val="28"/>
          <w:szCs w:val="28"/>
        </w:rPr>
        <w:t>.</w:t>
      </w:r>
      <w:r w:rsidRPr="00EB42BF">
        <w:rPr>
          <w:b/>
          <w:bCs/>
          <w:spacing w:val="-4"/>
          <w:sz w:val="28"/>
          <w:szCs w:val="28"/>
        </w:rPr>
        <w:t>000</w:t>
      </w:r>
      <w:r w:rsidRPr="00EB42BF">
        <w:rPr>
          <w:bCs/>
          <w:color w:val="000000"/>
          <w:spacing w:val="-4"/>
          <w:sz w:val="28"/>
          <w:szCs w:val="28"/>
        </w:rPr>
        <w:t xml:space="preserve"> </w:t>
      </w:r>
      <w:r w:rsidRPr="00EB42BF">
        <w:rPr>
          <w:rFonts w:hint="eastAsia"/>
          <w:bCs/>
          <w:color w:val="000000"/>
          <w:spacing w:val="-4"/>
          <w:sz w:val="28"/>
          <w:szCs w:val="28"/>
        </w:rPr>
        <w:t>đ</w:t>
      </w:r>
      <w:r w:rsidRPr="00EB42BF">
        <w:rPr>
          <w:bCs/>
          <w:color w:val="000000"/>
          <w:spacing w:val="-4"/>
          <w:sz w:val="28"/>
          <w:szCs w:val="28"/>
        </w:rPr>
        <w:t xml:space="preserve">ồng </w:t>
      </w:r>
      <w:r w:rsidRPr="00EB42BF">
        <w:rPr>
          <w:bCs/>
          <w:i/>
          <w:color w:val="000000"/>
          <w:spacing w:val="-10"/>
          <w:sz w:val="28"/>
          <w:szCs w:val="28"/>
        </w:rPr>
        <w:t xml:space="preserve">(Bằng chữ: </w:t>
      </w:r>
      <w:r w:rsidR="009647BA">
        <w:rPr>
          <w:bCs/>
          <w:i/>
          <w:color w:val="000000"/>
          <w:spacing w:val="-10"/>
          <w:sz w:val="28"/>
          <w:szCs w:val="28"/>
        </w:rPr>
        <w:t>Năm</w:t>
      </w:r>
      <w:r w:rsidRPr="00EB42BF">
        <w:rPr>
          <w:bCs/>
          <w:i/>
          <w:color w:val="000000"/>
          <w:spacing w:val="-10"/>
          <w:sz w:val="28"/>
          <w:szCs w:val="28"/>
        </w:rPr>
        <w:t xml:space="preserve"> tỷ, </w:t>
      </w:r>
      <w:r w:rsidR="009647BA">
        <w:rPr>
          <w:bCs/>
          <w:i/>
          <w:color w:val="000000"/>
          <w:spacing w:val="-10"/>
          <w:sz w:val="28"/>
          <w:szCs w:val="28"/>
        </w:rPr>
        <w:t>sáu</w:t>
      </w:r>
      <w:r w:rsidRPr="00EB42BF">
        <w:rPr>
          <w:bCs/>
          <w:i/>
          <w:color w:val="000000"/>
          <w:spacing w:val="-10"/>
          <w:sz w:val="28"/>
          <w:szCs w:val="28"/>
        </w:rPr>
        <w:t xml:space="preserve"> trăm </w:t>
      </w:r>
      <w:r w:rsidR="0025052E">
        <w:rPr>
          <w:bCs/>
          <w:i/>
          <w:color w:val="000000"/>
          <w:spacing w:val="-10"/>
          <w:sz w:val="28"/>
          <w:szCs w:val="28"/>
        </w:rPr>
        <w:t>năm</w:t>
      </w:r>
      <w:r w:rsidR="00C160DF">
        <w:rPr>
          <w:bCs/>
          <w:i/>
          <w:color w:val="000000"/>
          <w:spacing w:val="-10"/>
          <w:sz w:val="28"/>
          <w:szCs w:val="28"/>
        </w:rPr>
        <w:t xml:space="preserve"> </w:t>
      </w:r>
      <w:r w:rsidR="0025052E">
        <w:rPr>
          <w:bCs/>
          <w:i/>
          <w:color w:val="000000"/>
          <w:spacing w:val="-10"/>
          <w:sz w:val="28"/>
          <w:szCs w:val="28"/>
        </w:rPr>
        <w:t>mốt</w:t>
      </w:r>
      <w:r w:rsidRPr="00EB42BF">
        <w:rPr>
          <w:bCs/>
          <w:i/>
          <w:color w:val="000000"/>
          <w:spacing w:val="-10"/>
          <w:sz w:val="28"/>
          <w:szCs w:val="28"/>
        </w:rPr>
        <w:t xml:space="preserve"> triệu, </w:t>
      </w:r>
      <w:r w:rsidR="00C160DF">
        <w:rPr>
          <w:bCs/>
          <w:i/>
          <w:color w:val="000000"/>
          <w:spacing w:val="-10"/>
          <w:sz w:val="28"/>
          <w:szCs w:val="28"/>
        </w:rPr>
        <w:t>ba</w:t>
      </w:r>
      <w:r w:rsidRPr="00EB42BF">
        <w:rPr>
          <w:bCs/>
          <w:i/>
          <w:color w:val="000000"/>
          <w:spacing w:val="-10"/>
          <w:sz w:val="28"/>
          <w:szCs w:val="28"/>
        </w:rPr>
        <w:t xml:space="preserve"> trăm </w:t>
      </w:r>
      <w:r w:rsidR="00C160DF">
        <w:rPr>
          <w:bCs/>
          <w:i/>
          <w:color w:val="000000"/>
          <w:spacing w:val="-10"/>
          <w:sz w:val="28"/>
          <w:szCs w:val="28"/>
        </w:rPr>
        <w:t>chín</w:t>
      </w:r>
      <w:r w:rsidR="009647BA">
        <w:rPr>
          <w:bCs/>
          <w:i/>
          <w:color w:val="000000"/>
          <w:spacing w:val="-10"/>
          <w:sz w:val="28"/>
          <w:szCs w:val="28"/>
        </w:rPr>
        <w:t xml:space="preserve"> </w:t>
      </w:r>
      <w:r w:rsidR="0086679F">
        <w:rPr>
          <w:bCs/>
          <w:i/>
          <w:color w:val="000000"/>
          <w:spacing w:val="-10"/>
          <w:sz w:val="28"/>
          <w:szCs w:val="28"/>
        </w:rPr>
        <w:t xml:space="preserve">mươi </w:t>
      </w:r>
      <w:r w:rsidR="00C160DF">
        <w:rPr>
          <w:bCs/>
          <w:i/>
          <w:color w:val="000000"/>
          <w:spacing w:val="-10"/>
          <w:sz w:val="28"/>
          <w:szCs w:val="28"/>
        </w:rPr>
        <w:t>ba</w:t>
      </w:r>
      <w:r w:rsidRPr="00EB42BF">
        <w:rPr>
          <w:bCs/>
          <w:i/>
          <w:color w:val="000000"/>
          <w:spacing w:val="-10"/>
          <w:sz w:val="28"/>
          <w:szCs w:val="28"/>
        </w:rPr>
        <w:t xml:space="preserve"> nghìn </w:t>
      </w:r>
      <w:r w:rsidRPr="00EB42BF">
        <w:rPr>
          <w:rFonts w:hint="eastAsia"/>
          <w:bCs/>
          <w:i/>
          <w:color w:val="000000"/>
          <w:spacing w:val="-10"/>
          <w:sz w:val="28"/>
          <w:szCs w:val="28"/>
        </w:rPr>
        <w:t>đ</w:t>
      </w:r>
      <w:r w:rsidRPr="00EB42BF">
        <w:rPr>
          <w:bCs/>
          <w:i/>
          <w:color w:val="000000"/>
          <w:spacing w:val="-10"/>
          <w:sz w:val="28"/>
          <w:szCs w:val="28"/>
        </w:rPr>
        <w:t>ồng)</w:t>
      </w:r>
      <w:r w:rsidRPr="00EB42BF">
        <w:rPr>
          <w:bCs/>
          <w:i/>
          <w:color w:val="000000"/>
          <w:spacing w:val="-4"/>
          <w:sz w:val="28"/>
          <w:szCs w:val="28"/>
        </w:rPr>
        <w:t>.</w:t>
      </w:r>
      <w:r w:rsidRPr="00EB42BF">
        <w:rPr>
          <w:bCs/>
          <w:color w:val="000000"/>
          <w:spacing w:val="-4"/>
          <w:sz w:val="28"/>
          <w:szCs w:val="28"/>
        </w:rPr>
        <w:t xml:space="preserve"> </w:t>
      </w:r>
      <w:r w:rsidRPr="00EB42BF">
        <w:rPr>
          <w:bCs/>
          <w:color w:val="000000"/>
          <w:spacing w:val="-4"/>
        </w:rPr>
        <w:t xml:space="preserve">Trong </w:t>
      </w:r>
      <w:r w:rsidRPr="00EB42BF">
        <w:rPr>
          <w:rFonts w:hint="eastAsia"/>
          <w:bCs/>
          <w:color w:val="000000"/>
          <w:spacing w:val="-4"/>
        </w:rPr>
        <w:t>đó</w:t>
      </w:r>
      <w:r w:rsidRPr="00EB42BF">
        <w:rPr>
          <w:bCs/>
          <w:color w:val="000000"/>
          <w:spacing w:val="-4"/>
        </w:rPr>
        <w:t>:</w:t>
      </w:r>
    </w:p>
    <w:p w14:paraId="3B8C6DE9" w14:textId="3F01FC27" w:rsidR="00050D5D" w:rsidRPr="00EB42BF" w:rsidRDefault="00932E55" w:rsidP="00D826EB">
      <w:pPr>
        <w:spacing w:line="340" w:lineRule="exact"/>
        <w:ind w:firstLine="720"/>
        <w:jc w:val="both"/>
        <w:rPr>
          <w:bCs/>
          <w:color w:val="000000"/>
          <w:spacing w:val="-4"/>
        </w:rPr>
      </w:pPr>
      <w:r>
        <w:rPr>
          <w:bCs/>
          <w:color w:val="000000"/>
          <w:spacing w:val="-4"/>
        </w:rPr>
        <w:t>*</w:t>
      </w:r>
      <w:r w:rsidR="00050D5D" w:rsidRPr="00EB42BF">
        <w:rPr>
          <w:bCs/>
          <w:color w:val="000000"/>
          <w:spacing w:val="-4"/>
        </w:rPr>
        <w:t xml:space="preserve"> </w:t>
      </w:r>
      <w:r>
        <w:rPr>
          <w:bCs/>
          <w:color w:val="000000"/>
          <w:spacing w:val="-4"/>
        </w:rPr>
        <w:t>K</w:t>
      </w:r>
      <w:r w:rsidR="00050D5D" w:rsidRPr="00EB42BF">
        <w:rPr>
          <w:bCs/>
          <w:color w:val="000000"/>
          <w:spacing w:val="-4"/>
        </w:rPr>
        <w:t>inh phí bồi thường</w:t>
      </w:r>
      <w:r>
        <w:rPr>
          <w:bCs/>
          <w:color w:val="000000"/>
          <w:spacing w:val="-4"/>
        </w:rPr>
        <w:t>,</w:t>
      </w:r>
      <w:r w:rsidR="00050D5D" w:rsidRPr="00EB42BF">
        <w:rPr>
          <w:bCs/>
          <w:color w:val="000000"/>
          <w:spacing w:val="-4"/>
        </w:rPr>
        <w:t xml:space="preserve"> hỗ trợ: </w:t>
      </w:r>
      <w:r w:rsidR="0086679F" w:rsidRPr="00932E55">
        <w:rPr>
          <w:b/>
          <w:bCs/>
          <w:color w:val="000000"/>
          <w:spacing w:val="-4"/>
        </w:rPr>
        <w:t>5</w:t>
      </w:r>
      <w:r w:rsidR="00050D5D" w:rsidRPr="00932E55">
        <w:rPr>
          <w:b/>
          <w:bCs/>
          <w:color w:val="000000"/>
          <w:spacing w:val="-4"/>
        </w:rPr>
        <w:t>.</w:t>
      </w:r>
      <w:r w:rsidRPr="00932E55">
        <w:rPr>
          <w:b/>
          <w:bCs/>
          <w:color w:val="000000"/>
          <w:spacing w:val="-4"/>
        </w:rPr>
        <w:t>5</w:t>
      </w:r>
      <w:r w:rsidR="0025052E">
        <w:rPr>
          <w:b/>
          <w:bCs/>
          <w:color w:val="000000"/>
          <w:spacing w:val="-4"/>
        </w:rPr>
        <w:t>51</w:t>
      </w:r>
      <w:r w:rsidR="00050D5D" w:rsidRPr="00932E55">
        <w:rPr>
          <w:b/>
          <w:bCs/>
          <w:color w:val="000000"/>
          <w:spacing w:val="-4"/>
        </w:rPr>
        <w:t>.</w:t>
      </w:r>
      <w:r w:rsidR="00C160DF">
        <w:rPr>
          <w:b/>
          <w:bCs/>
          <w:color w:val="000000"/>
          <w:spacing w:val="-4"/>
        </w:rPr>
        <w:t>393</w:t>
      </w:r>
      <w:r w:rsidR="00050D5D" w:rsidRPr="00932E55">
        <w:rPr>
          <w:b/>
          <w:bCs/>
          <w:color w:val="000000"/>
          <w:spacing w:val="-4"/>
        </w:rPr>
        <w:t>.000 đồng</w:t>
      </w:r>
    </w:p>
    <w:p w14:paraId="0B738A7F" w14:textId="74763BAE" w:rsidR="00932E55" w:rsidRPr="00EB42BF" w:rsidRDefault="00932E55" w:rsidP="00932E55">
      <w:pPr>
        <w:spacing w:line="340" w:lineRule="exact"/>
        <w:ind w:firstLine="720"/>
        <w:jc w:val="both"/>
        <w:rPr>
          <w:bCs/>
          <w:color w:val="000000"/>
          <w:spacing w:val="-4"/>
        </w:rPr>
      </w:pPr>
      <w:r>
        <w:rPr>
          <w:bCs/>
          <w:color w:val="000000"/>
          <w:spacing w:val="-4"/>
        </w:rPr>
        <w:t>-</w:t>
      </w:r>
      <w:r w:rsidRPr="00EB42BF">
        <w:rPr>
          <w:bCs/>
          <w:color w:val="000000"/>
          <w:spacing w:val="-4"/>
        </w:rPr>
        <w:t xml:space="preserve"> Kinh phí bồi thường hỗ trợ cho người có đất bị thu hồi: </w:t>
      </w:r>
      <w:r w:rsidRPr="00932E55">
        <w:rPr>
          <w:b/>
          <w:bCs/>
          <w:i/>
          <w:color w:val="000000"/>
          <w:spacing w:val="-4"/>
        </w:rPr>
        <w:t>4</w:t>
      </w:r>
      <w:r w:rsidRPr="00EB42BF">
        <w:rPr>
          <w:b/>
          <w:bCs/>
          <w:i/>
          <w:color w:val="000000"/>
          <w:spacing w:val="-4"/>
        </w:rPr>
        <w:t>.8</w:t>
      </w:r>
      <w:r>
        <w:rPr>
          <w:b/>
          <w:bCs/>
          <w:i/>
          <w:color w:val="000000"/>
          <w:spacing w:val="-4"/>
        </w:rPr>
        <w:t>7</w:t>
      </w:r>
      <w:r w:rsidR="00C160DF">
        <w:rPr>
          <w:b/>
          <w:bCs/>
          <w:i/>
          <w:color w:val="000000"/>
          <w:spacing w:val="-4"/>
        </w:rPr>
        <w:t>7</w:t>
      </w:r>
      <w:r w:rsidRPr="00EB42BF">
        <w:rPr>
          <w:b/>
          <w:bCs/>
          <w:i/>
          <w:color w:val="000000"/>
          <w:spacing w:val="-4"/>
        </w:rPr>
        <w:t>.</w:t>
      </w:r>
      <w:r w:rsidR="00C160DF">
        <w:rPr>
          <w:b/>
          <w:bCs/>
          <w:i/>
          <w:color w:val="000000"/>
          <w:spacing w:val="-4"/>
        </w:rPr>
        <w:t>3</w:t>
      </w:r>
      <w:r>
        <w:rPr>
          <w:b/>
          <w:bCs/>
          <w:i/>
          <w:color w:val="000000"/>
          <w:spacing w:val="-4"/>
        </w:rPr>
        <w:t>8</w:t>
      </w:r>
      <w:r w:rsidR="00C160DF">
        <w:rPr>
          <w:b/>
          <w:bCs/>
          <w:i/>
          <w:color w:val="000000"/>
          <w:spacing w:val="-4"/>
        </w:rPr>
        <w:t>4</w:t>
      </w:r>
      <w:r>
        <w:rPr>
          <w:b/>
          <w:bCs/>
          <w:i/>
          <w:color w:val="000000"/>
          <w:spacing w:val="-4"/>
        </w:rPr>
        <w:t>.</w:t>
      </w:r>
      <w:r w:rsidRPr="00EB42BF">
        <w:rPr>
          <w:b/>
          <w:bCs/>
          <w:i/>
          <w:color w:val="000000"/>
          <w:spacing w:val="-4"/>
        </w:rPr>
        <w:t>000 đồng</w:t>
      </w:r>
    </w:p>
    <w:p w14:paraId="15614715" w14:textId="00C6B966" w:rsidR="00050D5D" w:rsidRPr="00EB42BF" w:rsidRDefault="00050D5D" w:rsidP="00D826EB">
      <w:pPr>
        <w:spacing w:line="340" w:lineRule="exact"/>
        <w:ind w:firstLine="720"/>
        <w:jc w:val="both"/>
        <w:rPr>
          <w:bCs/>
          <w:color w:val="000000"/>
          <w:spacing w:val="-4"/>
        </w:rPr>
      </w:pPr>
      <w:r w:rsidRPr="00EB42BF">
        <w:rPr>
          <w:bCs/>
          <w:color w:val="000000"/>
          <w:spacing w:val="-4"/>
        </w:rPr>
        <w:t>+ Bồi th</w:t>
      </w:r>
      <w:r w:rsidRPr="00EB42BF">
        <w:rPr>
          <w:rFonts w:hint="eastAsia"/>
          <w:bCs/>
          <w:color w:val="000000"/>
          <w:spacing w:val="-4"/>
        </w:rPr>
        <w:t>ư</w:t>
      </w:r>
      <w:r w:rsidRPr="00EB42BF">
        <w:rPr>
          <w:bCs/>
          <w:color w:val="000000"/>
          <w:spacing w:val="-4"/>
        </w:rPr>
        <w:t xml:space="preserve">ờng đất đai:                                                       </w:t>
      </w:r>
      <w:r w:rsidR="00932E55">
        <w:rPr>
          <w:bCs/>
          <w:color w:val="000000"/>
          <w:spacing w:val="-4"/>
        </w:rPr>
        <w:t>1</w:t>
      </w:r>
      <w:r w:rsidRPr="00EB42BF">
        <w:rPr>
          <w:bCs/>
          <w:color w:val="000000"/>
          <w:spacing w:val="-4"/>
        </w:rPr>
        <w:t>.</w:t>
      </w:r>
      <w:r w:rsidR="00932E55">
        <w:rPr>
          <w:bCs/>
          <w:color w:val="000000"/>
          <w:spacing w:val="-4"/>
        </w:rPr>
        <w:t>692</w:t>
      </w:r>
      <w:r w:rsidRPr="00EB42BF">
        <w:rPr>
          <w:bCs/>
          <w:color w:val="000000"/>
          <w:spacing w:val="-4"/>
        </w:rPr>
        <w:t>.</w:t>
      </w:r>
      <w:r w:rsidR="00932E55">
        <w:rPr>
          <w:bCs/>
          <w:color w:val="000000"/>
          <w:spacing w:val="-4"/>
        </w:rPr>
        <w:t>44</w:t>
      </w:r>
      <w:r w:rsidR="00C160DF">
        <w:rPr>
          <w:bCs/>
          <w:color w:val="000000"/>
          <w:spacing w:val="-4"/>
        </w:rPr>
        <w:t>1</w:t>
      </w:r>
      <w:r>
        <w:rPr>
          <w:bCs/>
          <w:color w:val="000000"/>
          <w:spacing w:val="-4"/>
        </w:rPr>
        <w:t>.</w:t>
      </w:r>
      <w:r w:rsidRPr="00EB42BF">
        <w:rPr>
          <w:bCs/>
          <w:color w:val="000000"/>
          <w:spacing w:val="-4"/>
        </w:rPr>
        <w:t xml:space="preserve">000 </w:t>
      </w:r>
      <w:r w:rsidRPr="00EB42BF">
        <w:rPr>
          <w:rFonts w:hint="eastAsia"/>
          <w:bCs/>
          <w:color w:val="000000"/>
          <w:spacing w:val="-4"/>
        </w:rPr>
        <w:t>đ</w:t>
      </w:r>
      <w:r w:rsidRPr="00EB42BF">
        <w:rPr>
          <w:bCs/>
          <w:color w:val="000000"/>
          <w:spacing w:val="-4"/>
        </w:rPr>
        <w:t>ồng;</w:t>
      </w:r>
    </w:p>
    <w:p w14:paraId="08EF78A3" w14:textId="18D77EDD" w:rsidR="00932E55" w:rsidRDefault="00932E55" w:rsidP="00D826EB">
      <w:pPr>
        <w:spacing w:line="340" w:lineRule="exact"/>
        <w:ind w:firstLine="720"/>
        <w:jc w:val="both"/>
        <w:rPr>
          <w:bCs/>
          <w:color w:val="000000"/>
          <w:spacing w:val="-4"/>
        </w:rPr>
      </w:pPr>
      <w:r>
        <w:rPr>
          <w:bCs/>
          <w:color w:val="000000"/>
          <w:spacing w:val="-4"/>
        </w:rPr>
        <w:t xml:space="preserve">+ Công trình, vật kiến trúc:                                              </w:t>
      </w:r>
      <w:proofErr w:type="gramStart"/>
      <w:r>
        <w:rPr>
          <w:bCs/>
          <w:color w:val="000000"/>
          <w:spacing w:val="-4"/>
        </w:rPr>
        <w:t xml:space="preserve">1.413.523.000  </w:t>
      </w:r>
      <w:r>
        <w:rPr>
          <w:rFonts w:hint="eastAsia"/>
          <w:bCs/>
          <w:color w:val="000000"/>
          <w:spacing w:val="-4"/>
        </w:rPr>
        <w:t>đ</w:t>
      </w:r>
      <w:r>
        <w:rPr>
          <w:bCs/>
          <w:color w:val="000000"/>
          <w:spacing w:val="-4"/>
        </w:rPr>
        <w:t>ồng</w:t>
      </w:r>
      <w:proofErr w:type="gramEnd"/>
      <w:r>
        <w:rPr>
          <w:bCs/>
          <w:color w:val="000000"/>
          <w:spacing w:val="-4"/>
        </w:rPr>
        <w:t>;</w:t>
      </w:r>
    </w:p>
    <w:p w14:paraId="4FF0B663" w14:textId="054D29C1" w:rsidR="00050D5D" w:rsidRDefault="00050D5D" w:rsidP="00D826EB">
      <w:pPr>
        <w:spacing w:line="340" w:lineRule="exact"/>
        <w:ind w:firstLine="720"/>
        <w:jc w:val="both"/>
        <w:rPr>
          <w:bCs/>
          <w:color w:val="000000"/>
          <w:spacing w:val="-4"/>
        </w:rPr>
      </w:pPr>
      <w:r>
        <w:rPr>
          <w:bCs/>
          <w:color w:val="000000"/>
          <w:spacing w:val="-4"/>
        </w:rPr>
        <w:t xml:space="preserve">+ Cây cối, hoa màu:                                                         </w:t>
      </w:r>
      <w:r w:rsidR="00932E55">
        <w:rPr>
          <w:bCs/>
          <w:color w:val="000000"/>
          <w:spacing w:val="-4"/>
        </w:rPr>
        <w:t xml:space="preserve">    </w:t>
      </w:r>
      <w:proofErr w:type="gramStart"/>
      <w:r w:rsidR="00932E55">
        <w:rPr>
          <w:bCs/>
          <w:color w:val="000000"/>
          <w:spacing w:val="-4"/>
        </w:rPr>
        <w:t>261</w:t>
      </w:r>
      <w:r>
        <w:rPr>
          <w:bCs/>
          <w:color w:val="000000"/>
          <w:spacing w:val="-4"/>
        </w:rPr>
        <w:t>.2</w:t>
      </w:r>
      <w:r w:rsidR="00932E55">
        <w:rPr>
          <w:bCs/>
          <w:color w:val="000000"/>
          <w:spacing w:val="-4"/>
        </w:rPr>
        <w:t>36</w:t>
      </w:r>
      <w:r>
        <w:rPr>
          <w:bCs/>
          <w:color w:val="000000"/>
          <w:spacing w:val="-4"/>
        </w:rPr>
        <w:t xml:space="preserve">.000  </w:t>
      </w:r>
      <w:r>
        <w:rPr>
          <w:rFonts w:hint="eastAsia"/>
          <w:bCs/>
          <w:color w:val="000000"/>
          <w:spacing w:val="-4"/>
        </w:rPr>
        <w:t>đ</w:t>
      </w:r>
      <w:r>
        <w:rPr>
          <w:bCs/>
          <w:color w:val="000000"/>
          <w:spacing w:val="-4"/>
        </w:rPr>
        <w:t>ồng</w:t>
      </w:r>
      <w:proofErr w:type="gramEnd"/>
      <w:r>
        <w:rPr>
          <w:bCs/>
          <w:color w:val="000000"/>
          <w:spacing w:val="-4"/>
        </w:rPr>
        <w:t>;</w:t>
      </w:r>
    </w:p>
    <w:p w14:paraId="552F4265" w14:textId="7C478FE6" w:rsidR="00050D5D" w:rsidRDefault="00050D5D" w:rsidP="00D826EB">
      <w:pPr>
        <w:spacing w:line="340" w:lineRule="exact"/>
        <w:ind w:firstLine="720"/>
        <w:jc w:val="both"/>
        <w:rPr>
          <w:bCs/>
          <w:color w:val="000000"/>
          <w:spacing w:val="-4"/>
        </w:rPr>
      </w:pPr>
      <w:r>
        <w:rPr>
          <w:bCs/>
          <w:color w:val="000000"/>
          <w:spacing w:val="-4"/>
        </w:rPr>
        <w:t xml:space="preserve">+ Hỗ trợ đào tạo, chuyển đổi nghề tìm việc làm:            </w:t>
      </w:r>
      <w:r w:rsidR="00932E55">
        <w:rPr>
          <w:bCs/>
          <w:color w:val="000000"/>
          <w:spacing w:val="-4"/>
        </w:rPr>
        <w:t xml:space="preserve"> 1</w:t>
      </w:r>
      <w:r>
        <w:rPr>
          <w:bCs/>
          <w:color w:val="000000"/>
          <w:spacing w:val="-4"/>
        </w:rPr>
        <w:t>.</w:t>
      </w:r>
      <w:r w:rsidR="00932E55">
        <w:rPr>
          <w:bCs/>
          <w:color w:val="000000"/>
          <w:spacing w:val="-4"/>
        </w:rPr>
        <w:t>115</w:t>
      </w:r>
      <w:r>
        <w:rPr>
          <w:bCs/>
          <w:color w:val="000000"/>
          <w:spacing w:val="-4"/>
        </w:rPr>
        <w:t>.</w:t>
      </w:r>
      <w:r w:rsidR="00932E55">
        <w:rPr>
          <w:bCs/>
          <w:color w:val="000000"/>
          <w:spacing w:val="-4"/>
        </w:rPr>
        <w:t>348</w:t>
      </w:r>
      <w:r>
        <w:rPr>
          <w:bCs/>
          <w:color w:val="000000"/>
          <w:spacing w:val="-4"/>
        </w:rPr>
        <w:t>.000 đồng;</w:t>
      </w:r>
    </w:p>
    <w:p w14:paraId="1112F99B" w14:textId="459A2CBA" w:rsidR="00050D5D" w:rsidRDefault="00050D5D" w:rsidP="00D826EB">
      <w:pPr>
        <w:spacing w:line="340" w:lineRule="exact"/>
        <w:ind w:firstLine="720"/>
        <w:jc w:val="both"/>
        <w:rPr>
          <w:bCs/>
          <w:color w:val="000000"/>
          <w:spacing w:val="-4"/>
        </w:rPr>
      </w:pPr>
      <w:r>
        <w:rPr>
          <w:bCs/>
          <w:color w:val="000000"/>
          <w:spacing w:val="-4"/>
        </w:rPr>
        <w:t xml:space="preserve">+ Hỗ trợ ổn định đời sống khi nhà nước thu hồi đất:         </w:t>
      </w:r>
      <w:r w:rsidR="00932E55">
        <w:rPr>
          <w:bCs/>
          <w:color w:val="000000"/>
          <w:spacing w:val="-4"/>
        </w:rPr>
        <w:t xml:space="preserve"> </w:t>
      </w:r>
      <w:r>
        <w:rPr>
          <w:bCs/>
          <w:color w:val="000000"/>
          <w:spacing w:val="-4"/>
        </w:rPr>
        <w:t>1</w:t>
      </w:r>
      <w:r w:rsidR="00932E55">
        <w:rPr>
          <w:bCs/>
          <w:color w:val="000000"/>
          <w:spacing w:val="-4"/>
        </w:rPr>
        <w:t>1</w:t>
      </w:r>
      <w:r w:rsidR="00C160DF">
        <w:rPr>
          <w:bCs/>
          <w:color w:val="000000"/>
          <w:spacing w:val="-4"/>
        </w:rPr>
        <w:t>4</w:t>
      </w:r>
      <w:r>
        <w:rPr>
          <w:bCs/>
          <w:color w:val="000000"/>
          <w:spacing w:val="-4"/>
        </w:rPr>
        <w:t>.</w:t>
      </w:r>
      <w:r w:rsidR="00C160DF">
        <w:rPr>
          <w:bCs/>
          <w:color w:val="000000"/>
          <w:spacing w:val="-4"/>
        </w:rPr>
        <w:t>75</w:t>
      </w:r>
      <w:r>
        <w:rPr>
          <w:bCs/>
          <w:color w:val="000000"/>
          <w:spacing w:val="-4"/>
        </w:rPr>
        <w:t>0.000 đồng;</w:t>
      </w:r>
    </w:p>
    <w:p w14:paraId="1FFE6BC7" w14:textId="608CABD7" w:rsidR="00050D5D" w:rsidRDefault="00050D5D" w:rsidP="00D826EB">
      <w:pPr>
        <w:spacing w:line="340" w:lineRule="exact"/>
        <w:ind w:firstLine="720"/>
        <w:jc w:val="both"/>
        <w:rPr>
          <w:bCs/>
          <w:color w:val="000000"/>
          <w:spacing w:val="-4"/>
        </w:rPr>
      </w:pPr>
      <w:r>
        <w:rPr>
          <w:bCs/>
          <w:color w:val="000000"/>
          <w:spacing w:val="-4"/>
        </w:rPr>
        <w:t xml:space="preserve">+ Hỗ trợ sản xuất, kinh doanh khi nhà nước thu hồi đất:   </w:t>
      </w:r>
      <w:r w:rsidR="00932E55">
        <w:rPr>
          <w:bCs/>
          <w:color w:val="000000"/>
          <w:spacing w:val="-4"/>
        </w:rPr>
        <w:t xml:space="preserve">   40</w:t>
      </w:r>
      <w:r>
        <w:rPr>
          <w:bCs/>
          <w:color w:val="000000"/>
          <w:spacing w:val="-4"/>
        </w:rPr>
        <w:t>.</w:t>
      </w:r>
      <w:r w:rsidR="00932E55">
        <w:rPr>
          <w:bCs/>
          <w:color w:val="000000"/>
          <w:spacing w:val="-4"/>
        </w:rPr>
        <w:t>086</w:t>
      </w:r>
      <w:r>
        <w:rPr>
          <w:bCs/>
          <w:color w:val="000000"/>
          <w:spacing w:val="-4"/>
        </w:rPr>
        <w:t>.000 đồng;</w:t>
      </w:r>
    </w:p>
    <w:p w14:paraId="354A689D" w14:textId="62945FBF" w:rsidR="00050D5D" w:rsidRDefault="00050D5D" w:rsidP="00D826EB">
      <w:pPr>
        <w:spacing w:line="340" w:lineRule="exact"/>
        <w:ind w:firstLine="720"/>
        <w:jc w:val="both"/>
        <w:rPr>
          <w:bCs/>
          <w:color w:val="000000"/>
          <w:spacing w:val="-4"/>
        </w:rPr>
      </w:pPr>
      <w:r>
        <w:rPr>
          <w:bCs/>
          <w:color w:val="000000"/>
          <w:spacing w:val="-4"/>
        </w:rPr>
        <w:t xml:space="preserve">+ Bồi thường, hỗ trợ khác:                                                     </w:t>
      </w:r>
      <w:r w:rsidR="00932E55">
        <w:rPr>
          <w:bCs/>
          <w:color w:val="000000"/>
          <w:spacing w:val="-4"/>
        </w:rPr>
        <w:t>240</w:t>
      </w:r>
      <w:r>
        <w:rPr>
          <w:bCs/>
          <w:color w:val="000000"/>
          <w:spacing w:val="-4"/>
        </w:rPr>
        <w:t>.000.000 đồng;</w:t>
      </w:r>
    </w:p>
    <w:p w14:paraId="7129FBEC" w14:textId="17F7F925" w:rsidR="00932E55" w:rsidRDefault="00932E55" w:rsidP="00D826EB">
      <w:pPr>
        <w:spacing w:line="340" w:lineRule="exact"/>
        <w:ind w:firstLine="720"/>
        <w:jc w:val="both"/>
        <w:rPr>
          <w:b/>
          <w:bCs/>
          <w:i/>
          <w:color w:val="000000"/>
          <w:spacing w:val="-4"/>
        </w:rPr>
      </w:pPr>
      <w:r>
        <w:rPr>
          <w:bCs/>
          <w:color w:val="000000"/>
          <w:spacing w:val="-4"/>
        </w:rPr>
        <w:t>-</w:t>
      </w:r>
      <w:r w:rsidRPr="00EB42BF">
        <w:rPr>
          <w:bCs/>
          <w:color w:val="000000"/>
          <w:spacing w:val="-4"/>
        </w:rPr>
        <w:t xml:space="preserve"> Kinh phí bồi thường</w:t>
      </w:r>
      <w:r>
        <w:rPr>
          <w:bCs/>
          <w:color w:val="000000"/>
          <w:spacing w:val="-4"/>
        </w:rPr>
        <w:t xml:space="preserve"> di dời hệ thống điện</w:t>
      </w:r>
      <w:r w:rsidR="0025052E">
        <w:rPr>
          <w:bCs/>
          <w:color w:val="000000"/>
          <w:spacing w:val="-4"/>
        </w:rPr>
        <w:t>; Mộ vô chủ</w:t>
      </w:r>
      <w:r w:rsidRPr="00EB42BF">
        <w:rPr>
          <w:bCs/>
          <w:color w:val="000000"/>
          <w:spacing w:val="-4"/>
        </w:rPr>
        <w:t xml:space="preserve">: </w:t>
      </w:r>
      <w:r>
        <w:rPr>
          <w:b/>
          <w:bCs/>
          <w:i/>
          <w:color w:val="000000"/>
          <w:spacing w:val="-4"/>
        </w:rPr>
        <w:t>6</w:t>
      </w:r>
      <w:r w:rsidR="0025052E">
        <w:rPr>
          <w:b/>
          <w:bCs/>
          <w:i/>
          <w:color w:val="000000"/>
          <w:spacing w:val="-4"/>
        </w:rPr>
        <w:t>74</w:t>
      </w:r>
      <w:r w:rsidRPr="00EB42BF">
        <w:rPr>
          <w:b/>
          <w:bCs/>
          <w:i/>
          <w:color w:val="000000"/>
          <w:spacing w:val="-4"/>
        </w:rPr>
        <w:t>.</w:t>
      </w:r>
      <w:r>
        <w:rPr>
          <w:b/>
          <w:bCs/>
          <w:i/>
          <w:color w:val="000000"/>
          <w:spacing w:val="-4"/>
        </w:rPr>
        <w:t>009.</w:t>
      </w:r>
      <w:r w:rsidRPr="00EB42BF">
        <w:rPr>
          <w:b/>
          <w:bCs/>
          <w:i/>
          <w:color w:val="000000"/>
          <w:spacing w:val="-4"/>
        </w:rPr>
        <w:t>000 đồn</w:t>
      </w:r>
      <w:r w:rsidR="00C160DF">
        <w:rPr>
          <w:b/>
          <w:bCs/>
          <w:i/>
          <w:color w:val="000000"/>
          <w:spacing w:val="-4"/>
        </w:rPr>
        <w:t>g</w:t>
      </w:r>
      <w:r w:rsidR="004B1D2C" w:rsidRPr="004B1D2C">
        <w:rPr>
          <w:bCs/>
          <w:color w:val="000000"/>
          <w:spacing w:val="-4"/>
        </w:rPr>
        <w:t>.</w:t>
      </w:r>
    </w:p>
    <w:p w14:paraId="3E64A093" w14:textId="5A6D9F70" w:rsidR="00AE3677" w:rsidRPr="00EB42BF" w:rsidRDefault="00AE3677" w:rsidP="00AE3677">
      <w:pPr>
        <w:spacing w:line="340" w:lineRule="exact"/>
        <w:ind w:firstLine="720"/>
        <w:jc w:val="both"/>
        <w:rPr>
          <w:bCs/>
          <w:color w:val="000000"/>
          <w:spacing w:val="-4"/>
        </w:rPr>
      </w:pPr>
      <w:r w:rsidRPr="00EB42BF">
        <w:rPr>
          <w:bCs/>
          <w:color w:val="000000"/>
          <w:spacing w:val="-4"/>
        </w:rPr>
        <w:t xml:space="preserve">+ </w:t>
      </w:r>
      <w:r>
        <w:rPr>
          <w:bCs/>
          <w:color w:val="000000"/>
          <w:spacing w:val="-4"/>
        </w:rPr>
        <w:t>Kinh phí b</w:t>
      </w:r>
      <w:r w:rsidRPr="00EB42BF">
        <w:rPr>
          <w:bCs/>
          <w:color w:val="000000"/>
          <w:spacing w:val="-4"/>
        </w:rPr>
        <w:t>ồi th</w:t>
      </w:r>
      <w:r w:rsidRPr="00EB42BF">
        <w:rPr>
          <w:rFonts w:hint="eastAsia"/>
          <w:bCs/>
          <w:color w:val="000000"/>
          <w:spacing w:val="-4"/>
        </w:rPr>
        <w:t>ư</w:t>
      </w:r>
      <w:r w:rsidRPr="00EB42BF">
        <w:rPr>
          <w:bCs/>
          <w:color w:val="000000"/>
          <w:spacing w:val="-4"/>
        </w:rPr>
        <w:t>ờng</w:t>
      </w:r>
      <w:r>
        <w:rPr>
          <w:bCs/>
          <w:color w:val="000000"/>
          <w:spacing w:val="-4"/>
        </w:rPr>
        <w:t xml:space="preserve"> hệ thống điện chiếu sáng </w:t>
      </w:r>
      <w:r w:rsidR="0025052E">
        <w:rPr>
          <w:bCs/>
          <w:color w:val="000000"/>
          <w:spacing w:val="-4"/>
        </w:rPr>
        <w:t xml:space="preserve">đường </w:t>
      </w:r>
      <w:r>
        <w:rPr>
          <w:bCs/>
          <w:color w:val="000000"/>
          <w:spacing w:val="-4"/>
        </w:rPr>
        <w:t>ngoài trười khu vực nông thôn: 49</w:t>
      </w:r>
      <w:r w:rsidRPr="00EB42BF">
        <w:rPr>
          <w:bCs/>
          <w:color w:val="000000"/>
          <w:spacing w:val="-4"/>
        </w:rPr>
        <w:t>.</w:t>
      </w:r>
      <w:r>
        <w:rPr>
          <w:bCs/>
          <w:color w:val="000000"/>
          <w:spacing w:val="-4"/>
        </w:rPr>
        <w:t>775.</w:t>
      </w:r>
      <w:r w:rsidRPr="00EB42BF">
        <w:rPr>
          <w:bCs/>
          <w:color w:val="000000"/>
          <w:spacing w:val="-4"/>
        </w:rPr>
        <w:t xml:space="preserve">000 </w:t>
      </w:r>
      <w:r w:rsidRPr="00EB42BF">
        <w:rPr>
          <w:rFonts w:hint="eastAsia"/>
          <w:bCs/>
          <w:color w:val="000000"/>
          <w:spacing w:val="-4"/>
        </w:rPr>
        <w:t>đ</w:t>
      </w:r>
      <w:r w:rsidRPr="00EB42BF">
        <w:rPr>
          <w:bCs/>
          <w:color w:val="000000"/>
          <w:spacing w:val="-4"/>
        </w:rPr>
        <w:t>ồng;</w:t>
      </w:r>
      <w:r w:rsidR="0025052E">
        <w:rPr>
          <w:bCs/>
          <w:color w:val="000000"/>
          <w:spacing w:val="-4"/>
        </w:rPr>
        <w:t xml:space="preserve"> Bồi thường khác (Di dời mộ vô chủ): 21.000.000 đồng; </w:t>
      </w:r>
    </w:p>
    <w:p w14:paraId="26566D27" w14:textId="231B38CF" w:rsidR="00AE3677" w:rsidRDefault="00AE3677" w:rsidP="00AE3677">
      <w:pPr>
        <w:spacing w:line="340" w:lineRule="exact"/>
        <w:ind w:firstLine="720"/>
        <w:jc w:val="both"/>
        <w:rPr>
          <w:bCs/>
          <w:color w:val="000000"/>
          <w:spacing w:val="-4"/>
        </w:rPr>
      </w:pPr>
      <w:r w:rsidRPr="00AE3677">
        <w:rPr>
          <w:bCs/>
          <w:color w:val="000000"/>
          <w:spacing w:val="-4"/>
        </w:rPr>
        <w:t>+ Kinh phí d</w:t>
      </w:r>
      <w:r w:rsidRPr="00AE3677">
        <w:rPr>
          <w:bCs/>
          <w:spacing w:val="-2"/>
        </w:rPr>
        <w:t xml:space="preserve">i dời đường dây hạ thế </w:t>
      </w:r>
      <w:r w:rsidR="00A75400">
        <w:rPr>
          <w:bCs/>
          <w:spacing w:val="-2"/>
        </w:rPr>
        <w:t>của Điện lực Vũ Quang</w:t>
      </w:r>
      <w:r>
        <w:rPr>
          <w:bCs/>
          <w:spacing w:val="-2"/>
        </w:rPr>
        <w:t xml:space="preserve"> (tạm tính)</w:t>
      </w:r>
      <w:r>
        <w:rPr>
          <w:bCs/>
          <w:color w:val="000000"/>
          <w:spacing w:val="-4"/>
        </w:rPr>
        <w:t xml:space="preserve">: </w:t>
      </w:r>
      <w:proofErr w:type="gramStart"/>
      <w:r>
        <w:rPr>
          <w:bCs/>
          <w:color w:val="000000"/>
          <w:spacing w:val="-4"/>
        </w:rPr>
        <w:t xml:space="preserve">603.234.000  </w:t>
      </w:r>
      <w:r>
        <w:rPr>
          <w:rFonts w:hint="eastAsia"/>
          <w:bCs/>
          <w:color w:val="000000"/>
          <w:spacing w:val="-4"/>
        </w:rPr>
        <w:t>đ</w:t>
      </w:r>
      <w:r>
        <w:rPr>
          <w:bCs/>
          <w:color w:val="000000"/>
          <w:spacing w:val="-4"/>
        </w:rPr>
        <w:t>ồng</w:t>
      </w:r>
      <w:proofErr w:type="gramEnd"/>
      <w:r>
        <w:rPr>
          <w:bCs/>
          <w:color w:val="000000"/>
          <w:spacing w:val="-4"/>
        </w:rPr>
        <w:t>;</w:t>
      </w:r>
    </w:p>
    <w:p w14:paraId="3A065242" w14:textId="37A28DAF" w:rsidR="00050D5D" w:rsidRPr="00050D5D" w:rsidRDefault="00050D5D" w:rsidP="00D826EB">
      <w:pPr>
        <w:spacing w:line="340" w:lineRule="exact"/>
        <w:ind w:firstLine="720"/>
        <w:jc w:val="both"/>
        <w:rPr>
          <w:bCs/>
          <w:color w:val="000000"/>
          <w:spacing w:val="-4"/>
        </w:rPr>
      </w:pPr>
      <w:r w:rsidRPr="00EB42BF">
        <w:rPr>
          <w:bCs/>
          <w:i/>
          <w:color w:val="000000"/>
          <w:spacing w:val="-4"/>
        </w:rPr>
        <w:t>(Chi tiết có Bảng tổng hợp, biên bản kiểm kê, áp giá</w:t>
      </w:r>
      <w:r w:rsidR="00C160DF">
        <w:rPr>
          <w:bCs/>
          <w:i/>
          <w:color w:val="000000"/>
          <w:spacing w:val="-4"/>
        </w:rPr>
        <w:t>,</w:t>
      </w:r>
      <w:r w:rsidRPr="00EB42BF">
        <w:rPr>
          <w:bCs/>
          <w:i/>
          <w:color w:val="000000"/>
          <w:spacing w:val="-4"/>
        </w:rPr>
        <w:t xml:space="preserve"> phương án kèm theo</w:t>
      </w:r>
      <w:r w:rsidR="00AE3677">
        <w:rPr>
          <w:bCs/>
          <w:i/>
          <w:color w:val="000000"/>
          <w:spacing w:val="-4"/>
        </w:rPr>
        <w:t xml:space="preserve"> và </w:t>
      </w:r>
      <w:r w:rsidR="00AE3677" w:rsidRPr="00AE3677">
        <w:rPr>
          <w:bCs/>
          <w:i/>
          <w:spacing w:val="-2"/>
        </w:rPr>
        <w:t>Hồ sơ Dự toán, bản vẽ thiết kế công trình: Di dời đường dây hạ thế phục vụ GPMB dự án đường sắt Bắc-Nam đoạn qua xã Thượng Đức, tỉnh Hà Tĩnh do Công ty TNHH đầu tư và phát triển Gia Vũ lập chưa được thẩm tra, thẩm định)</w:t>
      </w:r>
      <w:r w:rsidR="00AE3677">
        <w:rPr>
          <w:bCs/>
          <w:i/>
          <w:spacing w:val="-2"/>
        </w:rPr>
        <w:t>.</w:t>
      </w:r>
    </w:p>
    <w:p w14:paraId="3453BC7B" w14:textId="65C66AC8" w:rsidR="00050D5D" w:rsidRDefault="00050D5D" w:rsidP="00D826EB">
      <w:pPr>
        <w:spacing w:line="340" w:lineRule="exact"/>
        <w:ind w:firstLine="720"/>
        <w:jc w:val="both"/>
        <w:rPr>
          <w:bCs/>
          <w:color w:val="000000"/>
          <w:spacing w:val="-4"/>
        </w:rPr>
      </w:pPr>
      <w:r>
        <w:rPr>
          <w:bCs/>
          <w:color w:val="000000"/>
          <w:spacing w:val="-4"/>
        </w:rPr>
        <w:t>-</w:t>
      </w:r>
      <w:r w:rsidRPr="00EB42BF">
        <w:rPr>
          <w:bCs/>
          <w:color w:val="000000"/>
          <w:spacing w:val="-4"/>
        </w:rPr>
        <w:t xml:space="preserve"> Kinh phí </w:t>
      </w:r>
      <w:r w:rsidR="006C7C50">
        <w:rPr>
          <w:bCs/>
          <w:color w:val="000000"/>
          <w:spacing w:val="-4"/>
        </w:rPr>
        <w:t xml:space="preserve">tổ chức </w:t>
      </w:r>
      <w:r>
        <w:rPr>
          <w:bCs/>
          <w:color w:val="000000"/>
          <w:spacing w:val="-4"/>
        </w:rPr>
        <w:t>thực hiện công tác</w:t>
      </w:r>
      <w:r w:rsidRPr="00EB42BF">
        <w:rPr>
          <w:bCs/>
          <w:color w:val="000000"/>
          <w:spacing w:val="-4"/>
        </w:rPr>
        <w:t xml:space="preserve"> </w:t>
      </w:r>
      <w:r>
        <w:rPr>
          <w:bCs/>
          <w:color w:val="000000"/>
          <w:spacing w:val="-4"/>
        </w:rPr>
        <w:t>BT, HT, TĐC</w:t>
      </w:r>
      <w:r w:rsidRPr="00EB42BF">
        <w:rPr>
          <w:bCs/>
          <w:color w:val="000000"/>
          <w:spacing w:val="-4"/>
        </w:rPr>
        <w:t xml:space="preserve">:   </w:t>
      </w:r>
      <w:r w:rsidR="00AE3677">
        <w:rPr>
          <w:bCs/>
          <w:color w:val="000000"/>
          <w:spacing w:val="-4"/>
        </w:rPr>
        <w:t>10</w:t>
      </w:r>
      <w:r w:rsidR="006C7C50">
        <w:rPr>
          <w:bCs/>
          <w:color w:val="000000"/>
          <w:spacing w:val="-4"/>
        </w:rPr>
        <w:t>0</w:t>
      </w:r>
      <w:r w:rsidRPr="00EB42BF">
        <w:rPr>
          <w:bCs/>
          <w:color w:val="000000"/>
          <w:spacing w:val="-4"/>
        </w:rPr>
        <w:t>.</w:t>
      </w:r>
      <w:r w:rsidR="006C7C50">
        <w:rPr>
          <w:bCs/>
          <w:color w:val="000000"/>
          <w:spacing w:val="-4"/>
        </w:rPr>
        <w:t>00</w:t>
      </w:r>
      <w:r>
        <w:rPr>
          <w:bCs/>
          <w:color w:val="000000"/>
          <w:spacing w:val="-4"/>
        </w:rPr>
        <w:t>0</w:t>
      </w:r>
      <w:r w:rsidRPr="00EB42BF">
        <w:rPr>
          <w:bCs/>
          <w:color w:val="000000"/>
          <w:spacing w:val="-4"/>
        </w:rPr>
        <w:t xml:space="preserve">.000 </w:t>
      </w:r>
      <w:r w:rsidRPr="00EB42BF">
        <w:rPr>
          <w:rFonts w:hint="eastAsia"/>
          <w:bCs/>
          <w:color w:val="000000"/>
          <w:spacing w:val="-4"/>
        </w:rPr>
        <w:t>đ</w:t>
      </w:r>
      <w:r w:rsidR="004B1D2C">
        <w:rPr>
          <w:bCs/>
          <w:color w:val="000000"/>
          <w:spacing w:val="-4"/>
        </w:rPr>
        <w:t>ồng.</w:t>
      </w:r>
    </w:p>
    <w:p w14:paraId="0C488F10" w14:textId="77777777" w:rsidR="00861741" w:rsidRDefault="00861741" w:rsidP="00861741">
      <w:pPr>
        <w:spacing w:line="340" w:lineRule="exact"/>
        <w:ind w:right="846" w:firstLine="720"/>
        <w:jc w:val="both"/>
        <w:rPr>
          <w:spacing w:val="-2"/>
        </w:rPr>
      </w:pPr>
      <w:r>
        <w:t xml:space="preserve">- </w:t>
      </w:r>
      <w:r w:rsidRPr="00050D5D">
        <w:t>Phương</w:t>
      </w:r>
      <w:r w:rsidRPr="00050D5D">
        <w:rPr>
          <w:spacing w:val="-2"/>
        </w:rPr>
        <w:t xml:space="preserve"> </w:t>
      </w:r>
      <w:r w:rsidRPr="00050D5D">
        <w:t>án</w:t>
      </w:r>
      <w:r w:rsidRPr="00050D5D">
        <w:rPr>
          <w:spacing w:val="-2"/>
        </w:rPr>
        <w:t xml:space="preserve"> </w:t>
      </w:r>
      <w:r w:rsidRPr="00050D5D">
        <w:t>đào</w:t>
      </w:r>
      <w:r w:rsidRPr="00050D5D">
        <w:rPr>
          <w:spacing w:val="-3"/>
        </w:rPr>
        <w:t xml:space="preserve"> </w:t>
      </w:r>
      <w:r w:rsidRPr="00050D5D">
        <w:t>tạo,</w:t>
      </w:r>
      <w:r w:rsidRPr="00050D5D">
        <w:rPr>
          <w:spacing w:val="-4"/>
        </w:rPr>
        <w:t xml:space="preserve"> </w:t>
      </w:r>
      <w:r w:rsidRPr="00050D5D">
        <w:t>chuyển</w:t>
      </w:r>
      <w:r w:rsidRPr="00050D5D">
        <w:rPr>
          <w:spacing w:val="-1"/>
        </w:rPr>
        <w:t xml:space="preserve"> </w:t>
      </w:r>
      <w:r w:rsidRPr="00050D5D">
        <w:t>đổi</w:t>
      </w:r>
      <w:r w:rsidRPr="00050D5D">
        <w:rPr>
          <w:spacing w:val="-3"/>
        </w:rPr>
        <w:t xml:space="preserve"> </w:t>
      </w:r>
      <w:r w:rsidRPr="00050D5D">
        <w:t>nghề</w:t>
      </w:r>
      <w:r w:rsidRPr="00050D5D">
        <w:rPr>
          <w:spacing w:val="-2"/>
        </w:rPr>
        <w:t xml:space="preserve"> </w:t>
      </w:r>
      <w:r w:rsidRPr="00050D5D">
        <w:t>và</w:t>
      </w:r>
      <w:r w:rsidRPr="00050D5D">
        <w:rPr>
          <w:spacing w:val="-3"/>
        </w:rPr>
        <w:t xml:space="preserve"> </w:t>
      </w:r>
      <w:r w:rsidRPr="00050D5D">
        <w:t>tìm</w:t>
      </w:r>
      <w:r w:rsidRPr="00050D5D">
        <w:rPr>
          <w:spacing w:val="-5"/>
        </w:rPr>
        <w:t xml:space="preserve"> </w:t>
      </w:r>
      <w:r w:rsidRPr="00050D5D">
        <w:t>kiếm</w:t>
      </w:r>
      <w:r w:rsidRPr="00050D5D">
        <w:rPr>
          <w:spacing w:val="-7"/>
        </w:rPr>
        <w:t xml:space="preserve"> </w:t>
      </w:r>
      <w:r w:rsidRPr="00050D5D">
        <w:t>việc</w:t>
      </w:r>
      <w:r w:rsidRPr="00050D5D">
        <w:rPr>
          <w:spacing w:val="-3"/>
        </w:rPr>
        <w:t xml:space="preserve"> </w:t>
      </w:r>
      <w:r w:rsidRPr="00050D5D">
        <w:t>làm:</w:t>
      </w:r>
      <w:r w:rsidRPr="00050D5D">
        <w:rPr>
          <w:spacing w:val="-1"/>
        </w:rPr>
        <w:t xml:space="preserve"> </w:t>
      </w:r>
      <w:r w:rsidRPr="00050D5D">
        <w:rPr>
          <w:spacing w:val="-2"/>
        </w:rPr>
        <w:t>Không.</w:t>
      </w:r>
    </w:p>
    <w:p w14:paraId="56A51C2C" w14:textId="77777777" w:rsidR="00861741" w:rsidRDefault="00861741" w:rsidP="00861741">
      <w:pPr>
        <w:spacing w:line="340" w:lineRule="exact"/>
        <w:ind w:right="846" w:firstLine="720"/>
        <w:jc w:val="both"/>
        <w:rPr>
          <w:spacing w:val="-2"/>
        </w:rPr>
      </w:pPr>
      <w:r>
        <w:rPr>
          <w:spacing w:val="-2"/>
        </w:rPr>
        <w:t xml:space="preserve">- </w:t>
      </w:r>
      <w:r>
        <w:t>Phương</w:t>
      </w:r>
      <w:r>
        <w:rPr>
          <w:spacing w:val="-2"/>
        </w:rPr>
        <w:t xml:space="preserve"> </w:t>
      </w:r>
      <w:r>
        <w:t>án</w:t>
      </w:r>
      <w:r>
        <w:rPr>
          <w:spacing w:val="-1"/>
        </w:rPr>
        <w:t xml:space="preserve"> </w:t>
      </w:r>
      <w:r>
        <w:t>bố</w:t>
      </w:r>
      <w:r>
        <w:rPr>
          <w:spacing w:val="-1"/>
        </w:rPr>
        <w:t xml:space="preserve"> </w:t>
      </w:r>
      <w:r>
        <w:t>trí</w:t>
      </w:r>
      <w:r>
        <w:rPr>
          <w:spacing w:val="-3"/>
        </w:rPr>
        <w:t xml:space="preserve"> </w:t>
      </w:r>
      <w:r>
        <w:t>tái</w:t>
      </w:r>
      <w:r>
        <w:rPr>
          <w:spacing w:val="-3"/>
        </w:rPr>
        <w:t xml:space="preserve"> </w:t>
      </w:r>
      <w:r>
        <w:t>định</w:t>
      </w:r>
      <w:r>
        <w:rPr>
          <w:spacing w:val="-1"/>
        </w:rPr>
        <w:t xml:space="preserve"> </w:t>
      </w:r>
      <w:r>
        <w:t>cư:</w:t>
      </w:r>
      <w:r>
        <w:rPr>
          <w:spacing w:val="-1"/>
        </w:rPr>
        <w:t xml:space="preserve"> </w:t>
      </w:r>
      <w:r>
        <w:rPr>
          <w:spacing w:val="-2"/>
        </w:rPr>
        <w:t>Không.</w:t>
      </w:r>
    </w:p>
    <w:p w14:paraId="1736A924" w14:textId="77777777" w:rsidR="00861741" w:rsidRDefault="00861741" w:rsidP="00861741">
      <w:pPr>
        <w:spacing w:line="340" w:lineRule="exact"/>
        <w:ind w:firstLine="720"/>
        <w:jc w:val="both"/>
        <w:rPr>
          <w:spacing w:val="-2"/>
        </w:rPr>
      </w:pPr>
      <w:r w:rsidRPr="00861741">
        <w:rPr>
          <w:spacing w:val="-2"/>
        </w:rPr>
        <w:t>-</w:t>
      </w:r>
      <w:r w:rsidRPr="00861741">
        <w:t xml:space="preserve"> Phương</w:t>
      </w:r>
      <w:r w:rsidRPr="00861741">
        <w:rPr>
          <w:spacing w:val="-2"/>
        </w:rPr>
        <w:t xml:space="preserve"> </w:t>
      </w:r>
      <w:r w:rsidRPr="00861741">
        <w:t>án</w:t>
      </w:r>
      <w:r w:rsidRPr="00861741">
        <w:rPr>
          <w:spacing w:val="2"/>
        </w:rPr>
        <w:t xml:space="preserve"> di dời mồ mả vô chủ trong phạm vi GPMB</w:t>
      </w:r>
      <w:r w:rsidRPr="00861741">
        <w:t>:</w:t>
      </w:r>
      <w:r w:rsidRPr="00861741">
        <w:rPr>
          <w:spacing w:val="-1"/>
        </w:rPr>
        <w:t xml:space="preserve"> Di dời tập kết vào Nghĩa trang Cơn Mua</w:t>
      </w:r>
      <w:r w:rsidRPr="00861741">
        <w:rPr>
          <w:spacing w:val="-2"/>
        </w:rPr>
        <w:t xml:space="preserve"> thôn Liên Hòa.</w:t>
      </w:r>
    </w:p>
    <w:p w14:paraId="750241DA" w14:textId="3C4DFA5A" w:rsidR="00D826EB" w:rsidRDefault="00623ED1" w:rsidP="00D826EB">
      <w:pPr>
        <w:spacing w:line="340" w:lineRule="exact"/>
        <w:ind w:right="846" w:firstLine="720"/>
        <w:jc w:val="both"/>
        <w:rPr>
          <w:szCs w:val="22"/>
        </w:rPr>
      </w:pPr>
      <w:r>
        <w:rPr>
          <w:b/>
          <w:spacing w:val="-2"/>
        </w:rPr>
        <w:t>Điều</w:t>
      </w:r>
      <w:r>
        <w:rPr>
          <w:b/>
          <w:spacing w:val="-16"/>
        </w:rPr>
        <w:t xml:space="preserve"> </w:t>
      </w:r>
      <w:r w:rsidR="001F7557">
        <w:rPr>
          <w:b/>
          <w:spacing w:val="-16"/>
        </w:rPr>
        <w:t>3</w:t>
      </w:r>
      <w:r>
        <w:rPr>
          <w:b/>
          <w:spacing w:val="-2"/>
        </w:rPr>
        <w:t>.</w:t>
      </w:r>
      <w:r>
        <w:rPr>
          <w:b/>
          <w:spacing w:val="-15"/>
        </w:rPr>
        <w:t xml:space="preserve"> </w:t>
      </w:r>
      <w:r>
        <w:rPr>
          <w:spacing w:val="-2"/>
        </w:rPr>
        <w:t>Nhiệm</w:t>
      </w:r>
      <w:r>
        <w:rPr>
          <w:spacing w:val="-16"/>
        </w:rPr>
        <w:t xml:space="preserve"> </w:t>
      </w:r>
      <w:r>
        <w:rPr>
          <w:spacing w:val="-2"/>
        </w:rPr>
        <w:t>vụ,</w:t>
      </w:r>
      <w:r>
        <w:rPr>
          <w:spacing w:val="-15"/>
        </w:rPr>
        <w:t xml:space="preserve"> </w:t>
      </w:r>
      <w:r>
        <w:rPr>
          <w:spacing w:val="-2"/>
        </w:rPr>
        <w:t>trách</w:t>
      </w:r>
      <w:r>
        <w:rPr>
          <w:spacing w:val="-14"/>
        </w:rPr>
        <w:t xml:space="preserve"> </w:t>
      </w:r>
      <w:r>
        <w:rPr>
          <w:spacing w:val="-2"/>
        </w:rPr>
        <w:t>nhiệm</w:t>
      </w:r>
      <w:r>
        <w:rPr>
          <w:spacing w:val="-16"/>
        </w:rPr>
        <w:t xml:space="preserve"> </w:t>
      </w:r>
      <w:r>
        <w:rPr>
          <w:spacing w:val="-2"/>
        </w:rPr>
        <w:t>của</w:t>
      </w:r>
      <w:r>
        <w:rPr>
          <w:spacing w:val="-12"/>
        </w:rPr>
        <w:t xml:space="preserve"> </w:t>
      </w:r>
      <w:r>
        <w:rPr>
          <w:spacing w:val="-2"/>
        </w:rPr>
        <w:t>các</w:t>
      </w:r>
      <w:r>
        <w:rPr>
          <w:spacing w:val="-15"/>
        </w:rPr>
        <w:t xml:space="preserve"> </w:t>
      </w:r>
      <w:r>
        <w:rPr>
          <w:spacing w:val="-2"/>
        </w:rPr>
        <w:t>bên</w:t>
      </w:r>
      <w:r>
        <w:rPr>
          <w:spacing w:val="-11"/>
        </w:rPr>
        <w:t xml:space="preserve"> </w:t>
      </w:r>
      <w:r>
        <w:rPr>
          <w:spacing w:val="-2"/>
        </w:rPr>
        <w:t>liên</w:t>
      </w:r>
      <w:r>
        <w:rPr>
          <w:spacing w:val="-13"/>
        </w:rPr>
        <w:t xml:space="preserve"> </w:t>
      </w:r>
      <w:r>
        <w:rPr>
          <w:spacing w:val="-4"/>
        </w:rPr>
        <w:t>quan</w:t>
      </w:r>
      <w:r w:rsidR="005E3D11">
        <w:rPr>
          <w:spacing w:val="-4"/>
        </w:rPr>
        <w:t>:</w:t>
      </w:r>
    </w:p>
    <w:p w14:paraId="6D468718" w14:textId="4FD70293" w:rsidR="00D826EB" w:rsidRDefault="00D826EB" w:rsidP="00D826EB">
      <w:pPr>
        <w:spacing w:line="340" w:lineRule="exact"/>
        <w:ind w:firstLine="720"/>
        <w:jc w:val="both"/>
        <w:rPr>
          <w:szCs w:val="22"/>
        </w:rPr>
      </w:pPr>
      <w:r>
        <w:rPr>
          <w:szCs w:val="22"/>
        </w:rPr>
        <w:t xml:space="preserve">1. </w:t>
      </w:r>
      <w:r w:rsidR="00623ED1" w:rsidRPr="00D826EB">
        <w:t>Hội</w:t>
      </w:r>
      <w:r w:rsidR="00623ED1" w:rsidRPr="00D826EB">
        <w:rPr>
          <w:spacing w:val="-3"/>
        </w:rPr>
        <w:t xml:space="preserve"> </w:t>
      </w:r>
      <w:r w:rsidR="00623ED1" w:rsidRPr="00D826EB">
        <w:t>đồng</w:t>
      </w:r>
      <w:r w:rsidR="00623ED1" w:rsidRPr="00D826EB">
        <w:rPr>
          <w:spacing w:val="-3"/>
        </w:rPr>
        <w:t xml:space="preserve"> </w:t>
      </w:r>
      <w:r w:rsidR="00623ED1" w:rsidRPr="00D826EB">
        <w:t>Bồi</w:t>
      </w:r>
      <w:r w:rsidR="00623ED1" w:rsidRPr="00D826EB">
        <w:rPr>
          <w:spacing w:val="-3"/>
        </w:rPr>
        <w:t xml:space="preserve"> </w:t>
      </w:r>
      <w:r w:rsidR="00623ED1" w:rsidRPr="00D826EB">
        <w:t>thường,</w:t>
      </w:r>
      <w:r w:rsidR="00623ED1" w:rsidRPr="00D826EB">
        <w:rPr>
          <w:spacing w:val="-5"/>
        </w:rPr>
        <w:t xml:space="preserve"> </w:t>
      </w:r>
      <w:r w:rsidR="00623ED1" w:rsidRPr="00D826EB">
        <w:t>hỗ</w:t>
      </w:r>
      <w:r w:rsidR="00623ED1" w:rsidRPr="00D826EB">
        <w:rPr>
          <w:spacing w:val="-3"/>
        </w:rPr>
        <w:t xml:space="preserve"> </w:t>
      </w:r>
      <w:r w:rsidR="00623ED1" w:rsidRPr="00D826EB">
        <w:t>trợ</w:t>
      </w:r>
      <w:r w:rsidR="00623ED1" w:rsidRPr="00D826EB">
        <w:rPr>
          <w:spacing w:val="-2"/>
        </w:rPr>
        <w:t xml:space="preserve"> </w:t>
      </w:r>
      <w:r w:rsidR="00623ED1" w:rsidRPr="00D826EB">
        <w:t>và</w:t>
      </w:r>
      <w:r w:rsidR="00623ED1" w:rsidRPr="00D826EB">
        <w:rPr>
          <w:spacing w:val="-2"/>
        </w:rPr>
        <w:t xml:space="preserve"> </w:t>
      </w:r>
      <w:r w:rsidR="00EB7EDA" w:rsidRPr="00D826EB">
        <w:t>t</w:t>
      </w:r>
      <w:r w:rsidR="00623ED1" w:rsidRPr="00D826EB">
        <w:t>ái</w:t>
      </w:r>
      <w:r w:rsidR="00623ED1" w:rsidRPr="00D826EB">
        <w:rPr>
          <w:spacing w:val="-2"/>
        </w:rPr>
        <w:t xml:space="preserve"> </w:t>
      </w:r>
      <w:r w:rsidR="00623ED1" w:rsidRPr="00D826EB">
        <w:t>định</w:t>
      </w:r>
      <w:r w:rsidR="00623ED1" w:rsidRPr="00D826EB">
        <w:rPr>
          <w:spacing w:val="-6"/>
        </w:rPr>
        <w:t xml:space="preserve"> </w:t>
      </w:r>
      <w:r w:rsidR="00623ED1" w:rsidRPr="00D826EB">
        <w:t>cư</w:t>
      </w:r>
      <w:r w:rsidR="00623ED1" w:rsidRPr="00D826EB">
        <w:rPr>
          <w:spacing w:val="-6"/>
        </w:rPr>
        <w:t xml:space="preserve"> </w:t>
      </w:r>
      <w:r w:rsidR="00623ED1" w:rsidRPr="00D826EB">
        <w:t>dự</w:t>
      </w:r>
      <w:r w:rsidR="00623ED1" w:rsidRPr="00D826EB">
        <w:rPr>
          <w:spacing w:val="-3"/>
        </w:rPr>
        <w:t xml:space="preserve"> </w:t>
      </w:r>
      <w:r w:rsidR="00623ED1" w:rsidRPr="00D826EB">
        <w:t>án</w:t>
      </w:r>
      <w:r w:rsidR="00EB7EDA" w:rsidRPr="00D826EB">
        <w:t>:</w:t>
      </w:r>
      <w:r w:rsidR="00623ED1" w:rsidRPr="00D826EB">
        <w:rPr>
          <w:spacing w:val="-2"/>
        </w:rPr>
        <w:t xml:space="preserve"> </w:t>
      </w:r>
      <w:r w:rsidR="00435713" w:rsidRPr="00D826EB">
        <w:t>Cải tạo khu gian Hòa Duyệt- Thanh Luyện, tuyến đường sắt Hà Nội- Tp. Hồ Chí Minh (đoạn qua xã Thượng Đức, tỉnh Hà Tĩnh)</w:t>
      </w:r>
      <w:r w:rsidR="006C7C50">
        <w:t>:</w:t>
      </w:r>
      <w:r w:rsidR="00623ED1" w:rsidRPr="00D826EB">
        <w:t xml:space="preserve"> </w:t>
      </w:r>
      <w:r w:rsidR="006C7C50">
        <w:t xml:space="preserve">Tổ chức </w:t>
      </w:r>
      <w:r w:rsidR="00633A65">
        <w:t xml:space="preserve">niêm yết </w:t>
      </w:r>
      <w:r w:rsidR="007C7431" w:rsidRPr="00D826EB">
        <w:t>công khai</w:t>
      </w:r>
      <w:r w:rsidR="00623ED1" w:rsidRPr="00D826EB">
        <w:rPr>
          <w:spacing w:val="-5"/>
        </w:rPr>
        <w:t xml:space="preserve"> </w:t>
      </w:r>
      <w:r w:rsidR="00AE3677">
        <w:rPr>
          <w:spacing w:val="-5"/>
        </w:rPr>
        <w:t>quyết định này</w:t>
      </w:r>
      <w:r w:rsidR="00633A65">
        <w:t xml:space="preserve"> theo quy định</w:t>
      </w:r>
      <w:r w:rsidR="00623ED1" w:rsidRPr="00D826EB">
        <w:t>;</w:t>
      </w:r>
      <w:r w:rsidR="00623ED1" w:rsidRPr="00D826EB">
        <w:rPr>
          <w:spacing w:val="-4"/>
        </w:rPr>
        <w:t xml:space="preserve"> </w:t>
      </w:r>
      <w:r w:rsidR="00623ED1" w:rsidRPr="00D826EB">
        <w:t>Thông</w:t>
      </w:r>
      <w:r w:rsidR="00623ED1" w:rsidRPr="00D826EB">
        <w:rPr>
          <w:spacing w:val="-5"/>
        </w:rPr>
        <w:t xml:space="preserve"> </w:t>
      </w:r>
      <w:r w:rsidR="00623ED1" w:rsidRPr="00D826EB">
        <w:t>báo</w:t>
      </w:r>
      <w:r w:rsidR="00623ED1" w:rsidRPr="00D826EB">
        <w:rPr>
          <w:spacing w:val="-5"/>
        </w:rPr>
        <w:t xml:space="preserve"> </w:t>
      </w:r>
      <w:r w:rsidR="00623ED1" w:rsidRPr="00D826EB">
        <w:t>thời</w:t>
      </w:r>
      <w:r w:rsidR="00623ED1" w:rsidRPr="00D826EB">
        <w:rPr>
          <w:spacing w:val="-5"/>
        </w:rPr>
        <w:t xml:space="preserve"> </w:t>
      </w:r>
      <w:r w:rsidR="00623ED1" w:rsidRPr="00D826EB">
        <w:t>gian,</w:t>
      </w:r>
      <w:r w:rsidR="00623ED1" w:rsidRPr="00D826EB">
        <w:rPr>
          <w:spacing w:val="-7"/>
        </w:rPr>
        <w:t xml:space="preserve"> </w:t>
      </w:r>
      <w:r w:rsidR="00623ED1" w:rsidRPr="00D826EB">
        <w:t>địa</w:t>
      </w:r>
      <w:r w:rsidR="00623ED1" w:rsidRPr="00D826EB">
        <w:rPr>
          <w:spacing w:val="-6"/>
        </w:rPr>
        <w:t xml:space="preserve"> </w:t>
      </w:r>
      <w:r w:rsidR="00623ED1" w:rsidRPr="00D826EB">
        <w:t>điểm</w:t>
      </w:r>
      <w:r w:rsidR="00623ED1" w:rsidRPr="00D826EB">
        <w:rPr>
          <w:spacing w:val="-9"/>
        </w:rPr>
        <w:t xml:space="preserve"> </w:t>
      </w:r>
      <w:r w:rsidR="00623ED1" w:rsidRPr="00D826EB">
        <w:t>tổ chức chi trả tiền bồi thường, hỗ trợ đến hộ gia đình</w:t>
      </w:r>
      <w:r w:rsidR="00827293" w:rsidRPr="00D826EB">
        <w:t>, cá nhân</w:t>
      </w:r>
      <w:r w:rsidR="00623ED1" w:rsidRPr="00D826EB">
        <w:t xml:space="preserve"> </w:t>
      </w:r>
      <w:r w:rsidR="006C7C50">
        <w:t xml:space="preserve">và tập thể </w:t>
      </w:r>
      <w:r w:rsidR="00623ED1" w:rsidRPr="00D826EB">
        <w:t xml:space="preserve">có </w:t>
      </w:r>
      <w:r w:rsidR="00827293" w:rsidRPr="00D826EB">
        <w:t>tên theo danh sách</w:t>
      </w:r>
      <w:r w:rsidR="00623ED1" w:rsidRPr="00D826EB">
        <w:t>; Thực hiện việc chi trả tiền bồi thường, hỗ trợ theo phương án đã được</w:t>
      </w:r>
      <w:r w:rsidR="00633A65">
        <w:t xml:space="preserve"> Chủ tịch</w:t>
      </w:r>
      <w:r w:rsidR="00623ED1" w:rsidRPr="00D826EB">
        <w:t xml:space="preserve"> UBND </w:t>
      </w:r>
      <w:r w:rsidR="00435713" w:rsidRPr="00D826EB">
        <w:t>xã Thượng Đức</w:t>
      </w:r>
      <w:r w:rsidR="00623ED1" w:rsidRPr="00D826EB">
        <w:t xml:space="preserve"> phê duyệt; Kinh phí bồi thường, hỗ trợ được tổng hợp, quyết toán</w:t>
      </w:r>
      <w:r w:rsidR="00623ED1" w:rsidRPr="00D826EB">
        <w:rPr>
          <w:spacing w:val="-6"/>
        </w:rPr>
        <w:t xml:space="preserve"> </w:t>
      </w:r>
      <w:r w:rsidR="00623ED1" w:rsidRPr="00D826EB">
        <w:t>vào</w:t>
      </w:r>
      <w:r w:rsidR="00623ED1" w:rsidRPr="00D826EB">
        <w:rPr>
          <w:spacing w:val="-6"/>
        </w:rPr>
        <w:t xml:space="preserve"> </w:t>
      </w:r>
      <w:r w:rsidR="00623ED1" w:rsidRPr="00D826EB">
        <w:t>tổng</w:t>
      </w:r>
      <w:r w:rsidR="00623ED1" w:rsidRPr="00D826EB">
        <w:rPr>
          <w:spacing w:val="-6"/>
        </w:rPr>
        <w:t xml:space="preserve"> </w:t>
      </w:r>
      <w:r w:rsidR="00623ED1" w:rsidRPr="00D826EB">
        <w:t>giá</w:t>
      </w:r>
      <w:r w:rsidR="00623ED1" w:rsidRPr="00D826EB">
        <w:rPr>
          <w:spacing w:val="-7"/>
        </w:rPr>
        <w:t xml:space="preserve"> </w:t>
      </w:r>
      <w:r w:rsidR="00623ED1" w:rsidRPr="00D826EB">
        <w:t>trị</w:t>
      </w:r>
      <w:r w:rsidR="00623ED1" w:rsidRPr="00D826EB">
        <w:rPr>
          <w:spacing w:val="-6"/>
        </w:rPr>
        <w:t xml:space="preserve"> </w:t>
      </w:r>
      <w:r w:rsidR="00623ED1" w:rsidRPr="00D826EB">
        <w:t>công</w:t>
      </w:r>
      <w:r w:rsidR="00623ED1" w:rsidRPr="00D826EB">
        <w:rPr>
          <w:spacing w:val="-6"/>
        </w:rPr>
        <w:t xml:space="preserve"> </w:t>
      </w:r>
      <w:r w:rsidR="00623ED1" w:rsidRPr="00D826EB">
        <w:t>trình</w:t>
      </w:r>
      <w:r w:rsidR="00623ED1" w:rsidRPr="00D826EB">
        <w:rPr>
          <w:spacing w:val="-6"/>
        </w:rPr>
        <w:t xml:space="preserve"> </w:t>
      </w:r>
      <w:r w:rsidR="00623ED1" w:rsidRPr="00D826EB">
        <w:t>theo</w:t>
      </w:r>
      <w:r w:rsidR="00623ED1" w:rsidRPr="00D826EB">
        <w:rPr>
          <w:spacing w:val="-6"/>
        </w:rPr>
        <w:t xml:space="preserve"> </w:t>
      </w:r>
      <w:r w:rsidR="00623ED1" w:rsidRPr="00D826EB">
        <w:t>đúng</w:t>
      </w:r>
      <w:r w:rsidR="00623ED1" w:rsidRPr="00D826EB">
        <w:rPr>
          <w:spacing w:val="-6"/>
        </w:rPr>
        <w:t xml:space="preserve"> </w:t>
      </w:r>
      <w:r w:rsidR="00623ED1" w:rsidRPr="00D826EB">
        <w:t>quy</w:t>
      </w:r>
      <w:r w:rsidR="00623ED1" w:rsidRPr="00D826EB">
        <w:rPr>
          <w:spacing w:val="-9"/>
        </w:rPr>
        <w:t xml:space="preserve"> </w:t>
      </w:r>
      <w:r w:rsidR="00623ED1" w:rsidRPr="00D826EB">
        <w:t>định.</w:t>
      </w:r>
    </w:p>
    <w:p w14:paraId="30BBCBEB" w14:textId="5AC6883A" w:rsidR="00003E02" w:rsidRDefault="00D826EB" w:rsidP="00003E02">
      <w:pPr>
        <w:spacing w:line="340" w:lineRule="exact"/>
        <w:ind w:firstLine="720"/>
        <w:jc w:val="both"/>
      </w:pPr>
      <w:r>
        <w:lastRenderedPageBreak/>
        <w:t xml:space="preserve">2. </w:t>
      </w:r>
      <w:r w:rsidR="00623ED1" w:rsidRPr="00D826EB">
        <w:t>Người sử dụng đất có trách nhiệm nhận tiền bồi thường, hỗ trợ theo phương án đã</w:t>
      </w:r>
      <w:r w:rsidR="00623ED1" w:rsidRPr="00D826EB">
        <w:rPr>
          <w:spacing w:val="-1"/>
        </w:rPr>
        <w:t xml:space="preserve"> </w:t>
      </w:r>
      <w:r w:rsidR="00623ED1" w:rsidRPr="00D826EB">
        <w:t xml:space="preserve">được </w:t>
      </w:r>
      <w:r w:rsidR="00633A65">
        <w:t xml:space="preserve">Chủ tịch </w:t>
      </w:r>
      <w:r w:rsidR="00623ED1" w:rsidRPr="00D826EB">
        <w:t xml:space="preserve">UBND </w:t>
      </w:r>
      <w:r w:rsidR="00435713" w:rsidRPr="00D826EB">
        <w:t>xã Thượng Đức</w:t>
      </w:r>
      <w:r w:rsidR="00623ED1" w:rsidRPr="00D826EB">
        <w:t xml:space="preserve"> phê</w:t>
      </w:r>
      <w:r w:rsidR="00623ED1" w:rsidRPr="00D826EB">
        <w:rPr>
          <w:spacing w:val="-1"/>
        </w:rPr>
        <w:t xml:space="preserve"> </w:t>
      </w:r>
      <w:r w:rsidR="00623ED1" w:rsidRPr="00D826EB">
        <w:t xml:space="preserve">duyệt; bàn giao mặt bằng cho Chủ đầu tư dự án khi </w:t>
      </w:r>
      <w:r w:rsidR="00633A65">
        <w:t>có</w:t>
      </w:r>
      <w:r w:rsidR="00623ED1" w:rsidRPr="00D826EB">
        <w:t xml:space="preserve"> Quyết định thu hồi đất theo quy định.</w:t>
      </w:r>
    </w:p>
    <w:p w14:paraId="59C41D13" w14:textId="4094FEA5" w:rsidR="000D7387" w:rsidRDefault="000D7387" w:rsidP="00003E02">
      <w:pPr>
        <w:spacing w:line="340" w:lineRule="exact"/>
        <w:ind w:firstLine="720"/>
        <w:jc w:val="both"/>
        <w:rPr>
          <w:szCs w:val="22"/>
        </w:rPr>
      </w:pPr>
      <w:r>
        <w:rPr>
          <w:color w:val="000000"/>
          <w:spacing w:val="3"/>
          <w:shd w:val="clear" w:color="auto" w:fill="FFFFFF"/>
        </w:rPr>
        <w:t xml:space="preserve">Hội đồng bồi thường, hỗ trợ, tái định cư xã </w:t>
      </w:r>
      <w:r>
        <w:rPr>
          <w:i/>
          <w:color w:val="000000"/>
          <w:spacing w:val="3"/>
          <w:shd w:val="clear" w:color="auto" w:fill="FFFFFF"/>
        </w:rPr>
        <w:t>(đơn vị đề xuất)</w:t>
      </w:r>
      <w:r>
        <w:rPr>
          <w:color w:val="000000"/>
          <w:spacing w:val="3"/>
          <w:shd w:val="clear" w:color="auto" w:fill="FFFFFF"/>
        </w:rPr>
        <w:t xml:space="preserve">, Tổ thẩm định phương án bồi thường, hỗ trợ tái định cư </w:t>
      </w:r>
      <w:r>
        <w:rPr>
          <w:i/>
          <w:color w:val="000000"/>
          <w:spacing w:val="3"/>
          <w:shd w:val="clear" w:color="auto" w:fill="FFFFFF"/>
        </w:rPr>
        <w:t>(đơn vị thẩm định)</w:t>
      </w:r>
      <w:r>
        <w:rPr>
          <w:color w:val="000000"/>
          <w:spacing w:val="3"/>
          <w:shd w:val="clear" w:color="auto" w:fill="FFFFFF"/>
        </w:rPr>
        <w:t xml:space="preserve"> chịu trách nhiệm theo quy định trước pháp luật, </w:t>
      </w:r>
      <w:r w:rsidR="00633A65">
        <w:rPr>
          <w:color w:val="000000"/>
          <w:spacing w:val="3"/>
          <w:shd w:val="clear" w:color="auto" w:fill="FFFFFF"/>
        </w:rPr>
        <w:t xml:space="preserve">Chủ tịch </w:t>
      </w:r>
      <w:r>
        <w:rPr>
          <w:color w:val="000000"/>
          <w:spacing w:val="3"/>
          <w:shd w:val="clear" w:color="auto" w:fill="FFFFFF"/>
        </w:rPr>
        <w:t>UBND xã và các cơ quan liên quan về quy trình, thủ tục trình phê duyệt phương án bồi thường, xác định đối tượng, phương pháp tính, nội dung, số liệu báo cáo và đề xuất tại các Tờ trình nêu trên, đảm bảo thực hiện đúng các quy định của pháp luật về đất đai, bồi thường, xây dựng, giá, ngân sách nhà nước và các quy định pháp luật liên quan.</w:t>
      </w:r>
    </w:p>
    <w:p w14:paraId="279326F0" w14:textId="4B36B8FA" w:rsidR="00623ED1" w:rsidRPr="00003E02" w:rsidRDefault="00623ED1" w:rsidP="00003E02">
      <w:pPr>
        <w:spacing w:line="340" w:lineRule="exact"/>
        <w:ind w:firstLine="720"/>
        <w:jc w:val="both"/>
        <w:rPr>
          <w:szCs w:val="22"/>
        </w:rPr>
      </w:pPr>
      <w:r>
        <w:rPr>
          <w:b/>
        </w:rPr>
        <w:t>Điều</w:t>
      </w:r>
      <w:r>
        <w:rPr>
          <w:b/>
          <w:spacing w:val="-2"/>
        </w:rPr>
        <w:t xml:space="preserve"> </w:t>
      </w:r>
      <w:r w:rsidR="001F7557">
        <w:rPr>
          <w:b/>
          <w:spacing w:val="-2"/>
        </w:rPr>
        <w:t>4</w:t>
      </w:r>
      <w:r>
        <w:rPr>
          <w:b/>
        </w:rPr>
        <w:t>.</w:t>
      </w:r>
      <w:r>
        <w:rPr>
          <w:b/>
          <w:spacing w:val="-3"/>
        </w:rPr>
        <w:t xml:space="preserve"> </w:t>
      </w:r>
      <w:r>
        <w:t>Quyết định</w:t>
      </w:r>
      <w:r>
        <w:rPr>
          <w:spacing w:val="-5"/>
        </w:rPr>
        <w:t xml:space="preserve"> </w:t>
      </w:r>
      <w:r>
        <w:t>ngày</w:t>
      </w:r>
      <w:r>
        <w:rPr>
          <w:spacing w:val="-5"/>
        </w:rPr>
        <w:t xml:space="preserve"> </w:t>
      </w:r>
      <w:r>
        <w:t>có</w:t>
      </w:r>
      <w:r>
        <w:rPr>
          <w:spacing w:val="-2"/>
        </w:rPr>
        <w:t xml:space="preserve"> </w:t>
      </w:r>
      <w:r>
        <w:t>hiệu</w:t>
      </w:r>
      <w:r>
        <w:rPr>
          <w:spacing w:val="-3"/>
        </w:rPr>
        <w:t xml:space="preserve"> </w:t>
      </w:r>
      <w:r>
        <w:t>lực</w:t>
      </w:r>
      <w:r>
        <w:rPr>
          <w:spacing w:val="-2"/>
        </w:rPr>
        <w:t xml:space="preserve"> </w:t>
      </w:r>
      <w:r>
        <w:t>kể</w:t>
      </w:r>
      <w:r>
        <w:rPr>
          <w:spacing w:val="-4"/>
        </w:rPr>
        <w:t xml:space="preserve"> </w:t>
      </w:r>
      <w:r>
        <w:t>từ</w:t>
      </w:r>
      <w:r>
        <w:rPr>
          <w:spacing w:val="-3"/>
        </w:rPr>
        <w:t xml:space="preserve"> </w:t>
      </w:r>
      <w:r>
        <w:t>ngày</w:t>
      </w:r>
      <w:r>
        <w:rPr>
          <w:spacing w:val="-6"/>
        </w:rPr>
        <w:t xml:space="preserve"> </w:t>
      </w:r>
      <w:r>
        <w:t xml:space="preserve">ban </w:t>
      </w:r>
      <w:r>
        <w:rPr>
          <w:spacing w:val="-2"/>
        </w:rPr>
        <w:t>hành.</w:t>
      </w:r>
    </w:p>
    <w:p w14:paraId="337E7410" w14:textId="29601A67" w:rsidR="00827293" w:rsidRPr="00827293" w:rsidRDefault="00827293" w:rsidP="00633A65">
      <w:pPr>
        <w:pStyle w:val="BodyText"/>
        <w:spacing w:after="120" w:line="340" w:lineRule="exact"/>
        <w:ind w:left="144" w:firstLine="720"/>
        <w:rPr>
          <w:i w:val="0"/>
        </w:rPr>
      </w:pPr>
      <w:r w:rsidRPr="00827293">
        <w:rPr>
          <w:i w:val="0"/>
          <w:lang w:val="vi-VN"/>
        </w:rPr>
        <w:t xml:space="preserve">Chánh Văn phòng </w:t>
      </w:r>
      <w:r w:rsidRPr="00827293">
        <w:rPr>
          <w:i w:val="0"/>
        </w:rPr>
        <w:t xml:space="preserve">HĐND-UBND </w:t>
      </w:r>
      <w:r>
        <w:rPr>
          <w:i w:val="0"/>
          <w:lang w:val="en-US"/>
        </w:rPr>
        <w:t>xã</w:t>
      </w:r>
      <w:r w:rsidRPr="00827293">
        <w:rPr>
          <w:i w:val="0"/>
        </w:rPr>
        <w:t xml:space="preserve">; Trưởng phòng </w:t>
      </w:r>
      <w:r w:rsidR="00D826EB">
        <w:rPr>
          <w:i w:val="0"/>
          <w:lang w:val="en-US"/>
        </w:rPr>
        <w:t>Ki</w:t>
      </w:r>
      <w:r>
        <w:rPr>
          <w:i w:val="0"/>
          <w:lang w:val="en-US"/>
        </w:rPr>
        <w:t>nh tế</w:t>
      </w:r>
      <w:r w:rsidR="00D826EB">
        <w:rPr>
          <w:i w:val="0"/>
          <w:lang w:val="en-US"/>
        </w:rPr>
        <w:t>;</w:t>
      </w:r>
      <w:r w:rsidRPr="00827293">
        <w:rPr>
          <w:i w:val="0"/>
        </w:rPr>
        <w:t xml:space="preserve"> Hội </w:t>
      </w:r>
      <w:r w:rsidRPr="00827293">
        <w:rPr>
          <w:rFonts w:hint="eastAsia"/>
          <w:i w:val="0"/>
        </w:rPr>
        <w:t>đ</w:t>
      </w:r>
      <w:r w:rsidRPr="00827293">
        <w:rPr>
          <w:i w:val="0"/>
        </w:rPr>
        <w:t xml:space="preserve">ồng bồi thường, hỗ trợ, tái định cư </w:t>
      </w:r>
      <w:r>
        <w:rPr>
          <w:i w:val="0"/>
          <w:lang w:val="en-US"/>
        </w:rPr>
        <w:t>xã</w:t>
      </w:r>
      <w:r w:rsidRPr="00827293">
        <w:rPr>
          <w:i w:val="0"/>
        </w:rPr>
        <w:t xml:space="preserve">; </w:t>
      </w:r>
      <w:r w:rsidRPr="00827293">
        <w:rPr>
          <w:i w:val="0"/>
          <w:lang w:val="vi-VN"/>
        </w:rPr>
        <w:t xml:space="preserve">Thủ trưởng các cơ quan liên quan </w:t>
      </w:r>
      <w:r w:rsidRPr="00827293">
        <w:rPr>
          <w:i w:val="0"/>
        </w:rPr>
        <w:t xml:space="preserve">và các </w:t>
      </w:r>
      <w:r w:rsidR="00D826EB">
        <w:rPr>
          <w:i w:val="0"/>
          <w:lang w:val="en-US"/>
        </w:rPr>
        <w:t>hộ gia đình, cá nhân</w:t>
      </w:r>
      <w:r w:rsidRPr="00827293">
        <w:rPr>
          <w:i w:val="0"/>
        </w:rPr>
        <w:t xml:space="preserve"> có tên tại Điều 1 </w:t>
      </w:r>
      <w:r w:rsidRPr="00827293">
        <w:rPr>
          <w:i w:val="0"/>
          <w:lang w:val="vi-VN"/>
        </w:rPr>
        <w:t>chịu trách nhiệm thi hành Quyết định này./.</w:t>
      </w:r>
      <w:r w:rsidR="002E7D85" w:rsidRPr="002E7D85">
        <w:rPr>
          <w:noProof/>
          <w:sz w:val="20"/>
          <w:lang w:val="en-US"/>
        </w:rPr>
        <w:t xml:space="preserve"> </w:t>
      </w:r>
    </w:p>
    <w:tbl>
      <w:tblPr>
        <w:tblW w:w="9072" w:type="dxa"/>
        <w:tblInd w:w="108" w:type="dxa"/>
        <w:tblLook w:val="01E0" w:firstRow="1" w:lastRow="1" w:firstColumn="1" w:lastColumn="1" w:noHBand="0" w:noVBand="0"/>
      </w:tblPr>
      <w:tblGrid>
        <w:gridCol w:w="3969"/>
        <w:gridCol w:w="5103"/>
      </w:tblGrid>
      <w:tr w:rsidR="00827293" w14:paraId="3CDF20AE" w14:textId="77777777" w:rsidTr="005A7A25">
        <w:trPr>
          <w:trHeight w:val="617"/>
        </w:trPr>
        <w:tc>
          <w:tcPr>
            <w:tcW w:w="3969" w:type="dxa"/>
            <w:shd w:val="clear" w:color="auto" w:fill="auto"/>
          </w:tcPr>
          <w:p w14:paraId="15374EE6" w14:textId="340430AD" w:rsidR="00827293" w:rsidRDefault="00827293" w:rsidP="005A7A25">
            <w:pPr>
              <w:rPr>
                <w:b/>
                <w:bCs/>
                <w:i/>
                <w:iCs/>
                <w:sz w:val="24"/>
                <w:szCs w:val="24"/>
              </w:rPr>
            </w:pPr>
            <w:r>
              <w:rPr>
                <w:b/>
                <w:bCs/>
                <w:i/>
                <w:iCs/>
                <w:sz w:val="24"/>
                <w:szCs w:val="24"/>
              </w:rPr>
              <w:t>Nơi nhận:</w:t>
            </w:r>
          </w:p>
          <w:p w14:paraId="05DA932B" w14:textId="33350960" w:rsidR="00827293" w:rsidRDefault="00827293" w:rsidP="005A7A25">
            <w:pPr>
              <w:jc w:val="both"/>
              <w:rPr>
                <w:bCs/>
                <w:sz w:val="22"/>
                <w:szCs w:val="22"/>
              </w:rPr>
            </w:pPr>
            <w:r>
              <w:rPr>
                <w:bCs/>
                <w:sz w:val="22"/>
                <w:szCs w:val="22"/>
              </w:rPr>
              <w:t xml:space="preserve">- Như điều </w:t>
            </w:r>
            <w:r w:rsidR="001F7557">
              <w:rPr>
                <w:bCs/>
                <w:sz w:val="22"/>
                <w:szCs w:val="22"/>
              </w:rPr>
              <w:t>4</w:t>
            </w:r>
            <w:r>
              <w:rPr>
                <w:bCs/>
                <w:sz w:val="22"/>
                <w:szCs w:val="22"/>
              </w:rPr>
              <w:t>;</w:t>
            </w:r>
          </w:p>
          <w:p w14:paraId="2D4C8248" w14:textId="741487AA" w:rsidR="00827293" w:rsidRDefault="00827293" w:rsidP="005A7A25">
            <w:pPr>
              <w:jc w:val="both"/>
              <w:rPr>
                <w:bCs/>
                <w:sz w:val="22"/>
                <w:szCs w:val="22"/>
              </w:rPr>
            </w:pPr>
            <w:r>
              <w:rPr>
                <w:bCs/>
                <w:sz w:val="22"/>
                <w:szCs w:val="22"/>
              </w:rPr>
              <w:t xml:space="preserve">- Chủ tịch. các PCT UBND </w:t>
            </w:r>
            <w:r w:rsidR="00086B67">
              <w:rPr>
                <w:bCs/>
                <w:sz w:val="22"/>
                <w:szCs w:val="22"/>
              </w:rPr>
              <w:t>x</w:t>
            </w:r>
            <w:r w:rsidR="00086B67">
              <w:t xml:space="preserve"> </w:t>
            </w:r>
            <w:r w:rsidR="00086B67" w:rsidRPr="00086B67">
              <w:rPr>
                <w:bCs/>
                <w:sz w:val="22"/>
                <w:szCs w:val="22"/>
              </w:rPr>
              <w:t>ã</w:t>
            </w:r>
            <w:r>
              <w:rPr>
                <w:bCs/>
                <w:sz w:val="22"/>
                <w:szCs w:val="22"/>
              </w:rPr>
              <w:t>;</w:t>
            </w:r>
          </w:p>
          <w:p w14:paraId="6B2EDDB1" w14:textId="77777777" w:rsidR="00827293" w:rsidRDefault="00827293" w:rsidP="005A7A25">
            <w:pPr>
              <w:jc w:val="both"/>
              <w:rPr>
                <w:bCs/>
                <w:sz w:val="22"/>
                <w:szCs w:val="22"/>
              </w:rPr>
            </w:pPr>
            <w:r>
              <w:rPr>
                <w:bCs/>
                <w:sz w:val="22"/>
                <w:szCs w:val="22"/>
              </w:rPr>
              <w:t xml:space="preserve">- Lưu: VT/UBND, TTĐ;   </w:t>
            </w:r>
          </w:p>
          <w:p w14:paraId="7FFBD1D3" w14:textId="101E83EC" w:rsidR="00827293" w:rsidRDefault="00827293" w:rsidP="005A7A25">
            <w:pPr>
              <w:jc w:val="both"/>
              <w:rPr>
                <w:bCs/>
                <w:sz w:val="22"/>
                <w:szCs w:val="22"/>
              </w:rPr>
            </w:pPr>
            <w:r>
              <w:rPr>
                <w:bCs/>
                <w:sz w:val="22"/>
                <w:szCs w:val="22"/>
              </w:rPr>
              <w:t xml:space="preserve">     + Đ</w:t>
            </w:r>
            <w:r>
              <w:rPr>
                <w:rFonts w:hint="eastAsia"/>
                <w:bCs/>
                <w:sz w:val="22"/>
                <w:szCs w:val="22"/>
              </w:rPr>
              <w:t>ă</w:t>
            </w:r>
            <w:r>
              <w:rPr>
                <w:bCs/>
                <w:sz w:val="22"/>
                <w:szCs w:val="22"/>
              </w:rPr>
              <w:t xml:space="preserve">ng Cổng TTĐT </w:t>
            </w:r>
            <w:r w:rsidR="00D826EB">
              <w:rPr>
                <w:bCs/>
                <w:sz w:val="22"/>
                <w:szCs w:val="22"/>
              </w:rPr>
              <w:t>xã</w:t>
            </w:r>
            <w:r>
              <w:rPr>
                <w:bCs/>
                <w:sz w:val="22"/>
                <w:szCs w:val="22"/>
              </w:rPr>
              <w:t>.</w:t>
            </w:r>
          </w:p>
          <w:p w14:paraId="7AAD75AC" w14:textId="77777777" w:rsidR="00827293" w:rsidRDefault="00827293" w:rsidP="005A7A25">
            <w:pPr>
              <w:jc w:val="both"/>
              <w:rPr>
                <w:bCs/>
                <w:sz w:val="22"/>
                <w:szCs w:val="22"/>
              </w:rPr>
            </w:pPr>
            <w:r>
              <w:rPr>
                <w:bCs/>
                <w:sz w:val="22"/>
                <w:szCs w:val="22"/>
              </w:rPr>
              <w:t xml:space="preserve">                                         </w:t>
            </w:r>
          </w:p>
          <w:p w14:paraId="6B884895" w14:textId="77777777" w:rsidR="00827293" w:rsidRDefault="00827293" w:rsidP="005A7A25">
            <w:pPr>
              <w:jc w:val="right"/>
              <w:rPr>
                <w:spacing w:val="6"/>
              </w:rPr>
            </w:pPr>
            <w:r>
              <w:t xml:space="preserve">                                                          </w:t>
            </w:r>
          </w:p>
        </w:tc>
        <w:tc>
          <w:tcPr>
            <w:tcW w:w="5103" w:type="dxa"/>
            <w:shd w:val="clear" w:color="auto" w:fill="auto"/>
          </w:tcPr>
          <w:p w14:paraId="78619CB1" w14:textId="0827B1C3" w:rsidR="00827293" w:rsidRDefault="00827293" w:rsidP="005A7A25">
            <w:pPr>
              <w:jc w:val="center"/>
              <w:rPr>
                <w:b/>
              </w:rPr>
            </w:pPr>
            <w:r>
              <w:rPr>
                <w:b/>
              </w:rPr>
              <w:t>CHỦ TỊCH</w:t>
            </w:r>
          </w:p>
          <w:p w14:paraId="4E8B780E" w14:textId="42D907AC" w:rsidR="00827293" w:rsidRDefault="00827293" w:rsidP="005A7A25">
            <w:pPr>
              <w:jc w:val="center"/>
              <w:rPr>
                <w:b/>
              </w:rPr>
            </w:pPr>
          </w:p>
          <w:p w14:paraId="57899D22" w14:textId="4697AFA7" w:rsidR="00827293" w:rsidRDefault="00827293" w:rsidP="005A7A25">
            <w:pPr>
              <w:jc w:val="center"/>
              <w:rPr>
                <w:b/>
              </w:rPr>
            </w:pPr>
          </w:p>
          <w:p w14:paraId="555DF858" w14:textId="7F7F2029" w:rsidR="00827293" w:rsidRDefault="00827293" w:rsidP="005A7A25">
            <w:pPr>
              <w:jc w:val="center"/>
              <w:rPr>
                <w:b/>
              </w:rPr>
            </w:pPr>
          </w:p>
          <w:p w14:paraId="110D1D64" w14:textId="77777777" w:rsidR="00827293" w:rsidRDefault="00827293" w:rsidP="005A7A25">
            <w:pPr>
              <w:jc w:val="center"/>
              <w:rPr>
                <w:b/>
              </w:rPr>
            </w:pPr>
          </w:p>
          <w:p w14:paraId="3F2D3B80" w14:textId="77777777" w:rsidR="00827293" w:rsidRDefault="00827293" w:rsidP="005A7A25">
            <w:pPr>
              <w:jc w:val="center"/>
              <w:rPr>
                <w:b/>
              </w:rPr>
            </w:pPr>
          </w:p>
          <w:p w14:paraId="455083DA" w14:textId="47CCC8DB" w:rsidR="00827293" w:rsidRDefault="00827293" w:rsidP="005A7A25">
            <w:pPr>
              <w:jc w:val="center"/>
              <w:rPr>
                <w:b/>
              </w:rPr>
            </w:pPr>
            <w:r>
              <w:rPr>
                <w:b/>
              </w:rPr>
              <w:t xml:space="preserve"> </w:t>
            </w:r>
            <w:r w:rsidR="009B4881">
              <w:rPr>
                <w:b/>
              </w:rPr>
              <w:t xml:space="preserve"> </w:t>
            </w:r>
            <w:r>
              <w:rPr>
                <w:b/>
              </w:rPr>
              <w:t>Nguyễn Thanh Sơn</w:t>
            </w:r>
          </w:p>
        </w:tc>
      </w:tr>
    </w:tbl>
    <w:p w14:paraId="16AD3C37" w14:textId="1AA74CE7" w:rsidR="00A75AD6" w:rsidRDefault="00A75AD6" w:rsidP="00D826EB">
      <w:pPr>
        <w:spacing w:line="400" w:lineRule="exact"/>
        <w:ind w:right="849"/>
        <w:jc w:val="both"/>
      </w:pPr>
    </w:p>
    <w:p w14:paraId="611239E0" w14:textId="77777777" w:rsidR="00A539E8" w:rsidRDefault="00A539E8" w:rsidP="00D826EB">
      <w:pPr>
        <w:spacing w:line="400" w:lineRule="exact"/>
        <w:ind w:right="849"/>
        <w:jc w:val="both"/>
        <w:sectPr w:rsidR="00A539E8" w:rsidSect="00BF0792">
          <w:headerReference w:type="default" r:id="rId8"/>
          <w:pgSz w:w="12240" w:h="15840"/>
          <w:pgMar w:top="1134" w:right="907" w:bottom="1134" w:left="1701" w:header="709" w:footer="709" w:gutter="0"/>
          <w:cols w:space="708"/>
          <w:docGrid w:linePitch="360"/>
        </w:sectPr>
      </w:pPr>
    </w:p>
    <w:p w14:paraId="6745BBFD" w14:textId="3B99E74A" w:rsidR="00A539E8" w:rsidRDefault="00A539E8">
      <w:pPr>
        <w:spacing w:after="160" w:line="259" w:lineRule="auto"/>
      </w:pPr>
      <w:r>
        <w:lastRenderedPageBreak/>
        <w:br w:type="page"/>
      </w:r>
    </w:p>
    <w:p w14:paraId="1A4ACDB6" w14:textId="77777777" w:rsidR="00E30E07" w:rsidRDefault="00E30E07">
      <w:pPr>
        <w:spacing w:after="160" w:line="259" w:lineRule="auto"/>
        <w:sectPr w:rsidR="00E30E07" w:rsidSect="00A539E8">
          <w:type w:val="continuous"/>
          <w:pgSz w:w="12240" w:h="15840"/>
          <w:pgMar w:top="1134" w:right="907" w:bottom="1134" w:left="1701" w:header="709" w:footer="709" w:gutter="0"/>
          <w:cols w:space="708"/>
          <w:docGrid w:linePitch="360"/>
        </w:sectPr>
      </w:pPr>
    </w:p>
    <w:p w14:paraId="1EF82F95" w14:textId="47D51152" w:rsidR="00E30E07" w:rsidRDefault="00E30E07">
      <w:pPr>
        <w:spacing w:after="160" w:line="259" w:lineRule="auto"/>
        <w:rPr>
          <w:noProof/>
        </w:rPr>
      </w:pPr>
      <w:r w:rsidRPr="00E30E07">
        <w:rPr>
          <w:noProof/>
        </w:rPr>
        <w:lastRenderedPageBreak/>
        <w:drawing>
          <wp:anchor distT="0" distB="0" distL="114300" distR="114300" simplePos="0" relativeHeight="251667456" behindDoc="1" locked="0" layoutInCell="1" allowOverlap="1" wp14:anchorId="611168A7" wp14:editId="5D191C0F">
            <wp:simplePos x="0" y="0"/>
            <wp:positionH relativeFrom="margin">
              <wp:align>left</wp:align>
            </wp:positionH>
            <wp:positionV relativeFrom="paragraph">
              <wp:posOffset>1648</wp:posOffset>
            </wp:positionV>
            <wp:extent cx="9106253" cy="37725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06253" cy="3772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E0091" w14:textId="77777777" w:rsidR="00E30E07" w:rsidRDefault="00E30E07">
      <w:pPr>
        <w:spacing w:after="160" w:line="259" w:lineRule="auto"/>
        <w:rPr>
          <w:noProof/>
        </w:rPr>
      </w:pPr>
    </w:p>
    <w:p w14:paraId="061F9493" w14:textId="77777777" w:rsidR="00E30E07" w:rsidRDefault="00E30E07">
      <w:pPr>
        <w:spacing w:after="160" w:line="259" w:lineRule="auto"/>
        <w:rPr>
          <w:noProof/>
        </w:rPr>
      </w:pPr>
    </w:p>
    <w:p w14:paraId="2C293060" w14:textId="77777777" w:rsidR="00E30E07" w:rsidRDefault="00E30E07">
      <w:pPr>
        <w:spacing w:after="160" w:line="259" w:lineRule="auto"/>
        <w:rPr>
          <w:noProof/>
        </w:rPr>
      </w:pPr>
    </w:p>
    <w:p w14:paraId="5F2CAEA8" w14:textId="77777777" w:rsidR="00E30E07" w:rsidRDefault="00E30E07">
      <w:pPr>
        <w:spacing w:after="160" w:line="259" w:lineRule="auto"/>
        <w:rPr>
          <w:noProof/>
        </w:rPr>
      </w:pPr>
    </w:p>
    <w:p w14:paraId="28E260DA" w14:textId="77777777" w:rsidR="00E30E07" w:rsidRDefault="00E30E07">
      <w:pPr>
        <w:spacing w:after="160" w:line="259" w:lineRule="auto"/>
        <w:rPr>
          <w:noProof/>
        </w:rPr>
      </w:pPr>
    </w:p>
    <w:p w14:paraId="16632269" w14:textId="77777777" w:rsidR="00E30E07" w:rsidRDefault="00E30E07">
      <w:pPr>
        <w:spacing w:after="160" w:line="259" w:lineRule="auto"/>
        <w:rPr>
          <w:noProof/>
        </w:rPr>
      </w:pPr>
    </w:p>
    <w:p w14:paraId="50F392A3" w14:textId="77777777" w:rsidR="00E30E07" w:rsidRDefault="00E30E07">
      <w:pPr>
        <w:spacing w:after="160" w:line="259" w:lineRule="auto"/>
        <w:rPr>
          <w:noProof/>
        </w:rPr>
      </w:pPr>
    </w:p>
    <w:p w14:paraId="5178C8C1" w14:textId="77777777" w:rsidR="00E30E07" w:rsidRDefault="00E30E07">
      <w:pPr>
        <w:spacing w:after="160" w:line="259" w:lineRule="auto"/>
        <w:rPr>
          <w:noProof/>
        </w:rPr>
      </w:pPr>
    </w:p>
    <w:p w14:paraId="0B211866" w14:textId="77777777" w:rsidR="00E30E07" w:rsidRDefault="00E30E07">
      <w:pPr>
        <w:spacing w:after="160" w:line="259" w:lineRule="auto"/>
        <w:rPr>
          <w:noProof/>
        </w:rPr>
      </w:pPr>
    </w:p>
    <w:p w14:paraId="2F50981D" w14:textId="77777777" w:rsidR="00E30E07" w:rsidRDefault="00E30E07">
      <w:pPr>
        <w:spacing w:after="160" w:line="259" w:lineRule="auto"/>
        <w:rPr>
          <w:noProof/>
        </w:rPr>
      </w:pPr>
    </w:p>
    <w:p w14:paraId="0B6580A3" w14:textId="77777777" w:rsidR="00E30E07" w:rsidRDefault="00E30E07">
      <w:pPr>
        <w:spacing w:after="160" w:line="259" w:lineRule="auto"/>
        <w:rPr>
          <w:noProof/>
        </w:rPr>
      </w:pPr>
    </w:p>
    <w:p w14:paraId="5EB1DFA8" w14:textId="77777777" w:rsidR="00E30E07" w:rsidRDefault="00E30E07">
      <w:pPr>
        <w:spacing w:after="160" w:line="259" w:lineRule="auto"/>
        <w:rPr>
          <w:noProof/>
        </w:rPr>
      </w:pPr>
    </w:p>
    <w:p w14:paraId="2DBC8D2E" w14:textId="77777777" w:rsidR="00E30E07" w:rsidRDefault="00E30E07">
      <w:pPr>
        <w:spacing w:after="160" w:line="259" w:lineRule="auto"/>
        <w:rPr>
          <w:noProof/>
        </w:rPr>
      </w:pPr>
      <w:bookmarkStart w:id="0" w:name="_GoBack"/>
      <w:bookmarkEnd w:id="0"/>
    </w:p>
    <w:p w14:paraId="2C0DD748" w14:textId="77777777" w:rsidR="00E30E07" w:rsidRDefault="00E30E07">
      <w:pPr>
        <w:spacing w:after="160" w:line="259" w:lineRule="auto"/>
        <w:rPr>
          <w:noProof/>
        </w:rPr>
      </w:pPr>
    </w:p>
    <w:p w14:paraId="28EAF878" w14:textId="77777777" w:rsidR="00E30E07" w:rsidRDefault="00E30E07">
      <w:pPr>
        <w:spacing w:after="160" w:line="259" w:lineRule="auto"/>
        <w:rPr>
          <w:noProof/>
        </w:rPr>
      </w:pPr>
    </w:p>
    <w:p w14:paraId="2A8F0C7B" w14:textId="77777777" w:rsidR="00E30E07" w:rsidRDefault="00E30E07">
      <w:pPr>
        <w:spacing w:after="160" w:line="259" w:lineRule="auto"/>
        <w:rPr>
          <w:noProof/>
        </w:rPr>
      </w:pPr>
    </w:p>
    <w:p w14:paraId="11D0D795" w14:textId="77777777" w:rsidR="00E30E07" w:rsidRDefault="00E30E07">
      <w:pPr>
        <w:spacing w:after="160" w:line="259" w:lineRule="auto"/>
        <w:rPr>
          <w:noProof/>
        </w:rPr>
      </w:pPr>
    </w:p>
    <w:p w14:paraId="40225464" w14:textId="77777777" w:rsidR="00E30E07" w:rsidRDefault="00E30E07">
      <w:pPr>
        <w:spacing w:after="160" w:line="259" w:lineRule="auto"/>
        <w:rPr>
          <w:noProof/>
        </w:rPr>
      </w:pPr>
    </w:p>
    <w:p w14:paraId="77199C33" w14:textId="77777777" w:rsidR="00E30E07" w:rsidRDefault="00E30E07">
      <w:pPr>
        <w:spacing w:after="160" w:line="259" w:lineRule="auto"/>
        <w:rPr>
          <w:noProof/>
        </w:rPr>
      </w:pPr>
    </w:p>
    <w:p w14:paraId="1F3DE800" w14:textId="000C68B5" w:rsidR="00A539E8" w:rsidRDefault="0025052E">
      <w:pPr>
        <w:spacing w:after="160" w:line="259" w:lineRule="auto"/>
      </w:pPr>
      <w:r w:rsidRPr="0025052E">
        <w:rPr>
          <w:noProof/>
        </w:rPr>
        <w:lastRenderedPageBreak/>
        <w:drawing>
          <wp:anchor distT="0" distB="0" distL="114300" distR="114300" simplePos="0" relativeHeight="251663360" behindDoc="1" locked="0" layoutInCell="1" allowOverlap="1" wp14:anchorId="2BB18F3F" wp14:editId="1873C3F9">
            <wp:simplePos x="0" y="0"/>
            <wp:positionH relativeFrom="margin">
              <wp:align>left</wp:align>
            </wp:positionH>
            <wp:positionV relativeFrom="paragraph">
              <wp:posOffset>1647</wp:posOffset>
            </wp:positionV>
            <wp:extent cx="9095589" cy="6334897"/>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95589" cy="63348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C425D" w14:textId="5815B074" w:rsidR="004822F9" w:rsidRDefault="004822F9">
      <w:pPr>
        <w:spacing w:after="160" w:line="259" w:lineRule="auto"/>
      </w:pPr>
    </w:p>
    <w:p w14:paraId="531F2D2D" w14:textId="08CB32D3" w:rsidR="00B1388F" w:rsidRDefault="00B1388F">
      <w:pPr>
        <w:spacing w:after="160" w:line="259" w:lineRule="auto"/>
      </w:pPr>
    </w:p>
    <w:p w14:paraId="76698963" w14:textId="49C898C5" w:rsidR="00B1388F" w:rsidRDefault="00B1388F">
      <w:pPr>
        <w:spacing w:after="160" w:line="259" w:lineRule="auto"/>
      </w:pPr>
    </w:p>
    <w:p w14:paraId="2F999682" w14:textId="333561BF" w:rsidR="00B1388F" w:rsidRDefault="00B1388F">
      <w:pPr>
        <w:spacing w:after="160" w:line="259" w:lineRule="auto"/>
      </w:pPr>
    </w:p>
    <w:p w14:paraId="21F3A991" w14:textId="1BBCD69A" w:rsidR="00B1388F" w:rsidRDefault="00B1388F">
      <w:pPr>
        <w:spacing w:after="160" w:line="259" w:lineRule="auto"/>
      </w:pPr>
    </w:p>
    <w:p w14:paraId="36818AE4" w14:textId="22BA2878" w:rsidR="00B1388F" w:rsidRDefault="00B1388F">
      <w:pPr>
        <w:spacing w:after="160" w:line="259" w:lineRule="auto"/>
      </w:pPr>
    </w:p>
    <w:p w14:paraId="5AAF3CB0" w14:textId="0FB81584" w:rsidR="00B1388F" w:rsidRDefault="00B1388F">
      <w:pPr>
        <w:spacing w:after="160" w:line="259" w:lineRule="auto"/>
      </w:pPr>
    </w:p>
    <w:p w14:paraId="241E19CF" w14:textId="31D0DE29" w:rsidR="00B1388F" w:rsidRDefault="00B1388F">
      <w:pPr>
        <w:spacing w:after="160" w:line="259" w:lineRule="auto"/>
      </w:pPr>
    </w:p>
    <w:p w14:paraId="34E79B12" w14:textId="3434C2A7" w:rsidR="00B1388F" w:rsidRDefault="00B1388F">
      <w:pPr>
        <w:spacing w:after="160" w:line="259" w:lineRule="auto"/>
      </w:pPr>
    </w:p>
    <w:p w14:paraId="671C5496" w14:textId="44E5E91D" w:rsidR="00B1388F" w:rsidRDefault="00B1388F">
      <w:pPr>
        <w:spacing w:after="160" w:line="259" w:lineRule="auto"/>
      </w:pPr>
    </w:p>
    <w:p w14:paraId="432CE995" w14:textId="2D09D01F" w:rsidR="00B1388F" w:rsidRDefault="00B1388F">
      <w:pPr>
        <w:spacing w:after="160" w:line="259" w:lineRule="auto"/>
      </w:pPr>
    </w:p>
    <w:p w14:paraId="6C820AAD" w14:textId="53E091BF" w:rsidR="00B1388F" w:rsidRDefault="00B1388F">
      <w:pPr>
        <w:spacing w:after="160" w:line="259" w:lineRule="auto"/>
      </w:pPr>
    </w:p>
    <w:p w14:paraId="694432D0" w14:textId="785E3B03" w:rsidR="00B1388F" w:rsidRDefault="00B1388F">
      <w:pPr>
        <w:spacing w:after="160" w:line="259" w:lineRule="auto"/>
      </w:pPr>
    </w:p>
    <w:p w14:paraId="520AE00B" w14:textId="0641ECE0" w:rsidR="00B1388F" w:rsidRDefault="00B1388F">
      <w:pPr>
        <w:spacing w:after="160" w:line="259" w:lineRule="auto"/>
      </w:pPr>
    </w:p>
    <w:p w14:paraId="2A290FEA" w14:textId="045442E0" w:rsidR="00B1388F" w:rsidRDefault="00B1388F">
      <w:pPr>
        <w:spacing w:after="160" w:line="259" w:lineRule="auto"/>
      </w:pPr>
    </w:p>
    <w:p w14:paraId="2F964E10" w14:textId="343D889D" w:rsidR="00B1388F" w:rsidRDefault="00B1388F">
      <w:pPr>
        <w:spacing w:after="160" w:line="259" w:lineRule="auto"/>
      </w:pPr>
    </w:p>
    <w:p w14:paraId="37AECFD8" w14:textId="48685F05" w:rsidR="00B1388F" w:rsidRDefault="00B1388F">
      <w:pPr>
        <w:spacing w:after="160" w:line="259" w:lineRule="auto"/>
      </w:pPr>
    </w:p>
    <w:p w14:paraId="67121C94" w14:textId="3CDF4AD5" w:rsidR="00B1388F" w:rsidRDefault="00B1388F">
      <w:pPr>
        <w:spacing w:after="160" w:line="259" w:lineRule="auto"/>
      </w:pPr>
    </w:p>
    <w:p w14:paraId="5D46AAE3" w14:textId="45F4D098" w:rsidR="00B1388F" w:rsidRDefault="00B1388F">
      <w:pPr>
        <w:spacing w:after="160" w:line="259" w:lineRule="auto"/>
      </w:pPr>
    </w:p>
    <w:p w14:paraId="3204747C" w14:textId="4560DB8E" w:rsidR="00B1388F" w:rsidRDefault="0025052E">
      <w:pPr>
        <w:spacing w:after="160" w:line="259" w:lineRule="auto"/>
      </w:pPr>
      <w:r w:rsidRPr="0025052E">
        <w:rPr>
          <w:noProof/>
        </w:rPr>
        <w:lastRenderedPageBreak/>
        <w:drawing>
          <wp:anchor distT="0" distB="0" distL="114300" distR="114300" simplePos="0" relativeHeight="251665408" behindDoc="1" locked="0" layoutInCell="1" allowOverlap="1" wp14:anchorId="2F28F71E" wp14:editId="20E13034">
            <wp:simplePos x="0" y="0"/>
            <wp:positionH relativeFrom="margin">
              <wp:align>left</wp:align>
            </wp:positionH>
            <wp:positionV relativeFrom="paragraph">
              <wp:posOffset>1648</wp:posOffset>
            </wp:positionV>
            <wp:extent cx="9100063" cy="3945924"/>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01195" cy="3946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19543D" w14:textId="32C18632" w:rsidR="00B1388F" w:rsidRDefault="00B1388F">
      <w:pPr>
        <w:spacing w:after="160" w:line="259" w:lineRule="auto"/>
      </w:pPr>
    </w:p>
    <w:p w14:paraId="4546046E" w14:textId="2A24C8C1" w:rsidR="00B1388F" w:rsidRDefault="00B1388F">
      <w:pPr>
        <w:spacing w:after="160" w:line="259" w:lineRule="auto"/>
      </w:pPr>
    </w:p>
    <w:p w14:paraId="603650F4" w14:textId="1ECC8D5D" w:rsidR="00B1388F" w:rsidRDefault="00B1388F">
      <w:pPr>
        <w:spacing w:after="160" w:line="259" w:lineRule="auto"/>
      </w:pPr>
    </w:p>
    <w:p w14:paraId="2857F1C4" w14:textId="50E2C2E5" w:rsidR="00B1388F" w:rsidRDefault="00B1388F">
      <w:pPr>
        <w:spacing w:after="160" w:line="259" w:lineRule="auto"/>
      </w:pPr>
    </w:p>
    <w:p w14:paraId="265BAB1A" w14:textId="25BFCB1B" w:rsidR="00B1388F" w:rsidRDefault="00B1388F">
      <w:pPr>
        <w:spacing w:after="160" w:line="259" w:lineRule="auto"/>
      </w:pPr>
    </w:p>
    <w:p w14:paraId="49DF894C" w14:textId="77777777" w:rsidR="00B1388F" w:rsidRDefault="00B1388F">
      <w:pPr>
        <w:spacing w:after="160" w:line="259" w:lineRule="auto"/>
      </w:pPr>
    </w:p>
    <w:sectPr w:rsidR="00B1388F" w:rsidSect="00B1388F">
      <w:pgSz w:w="15840" w:h="12240" w:orient="landscape"/>
      <w:pgMar w:top="1152" w:right="1138" w:bottom="86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EB112" w14:textId="77777777" w:rsidR="00C55809" w:rsidRDefault="00C55809">
      <w:r>
        <w:separator/>
      </w:r>
    </w:p>
  </w:endnote>
  <w:endnote w:type="continuationSeparator" w:id="0">
    <w:p w14:paraId="4FCD78A2" w14:textId="77777777" w:rsidR="00C55809" w:rsidRDefault="00C5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05BE4" w14:textId="77777777" w:rsidR="00C55809" w:rsidRDefault="00C55809">
      <w:r>
        <w:separator/>
      </w:r>
    </w:p>
  </w:footnote>
  <w:footnote w:type="continuationSeparator" w:id="0">
    <w:p w14:paraId="39E45BE6" w14:textId="77777777" w:rsidR="00C55809" w:rsidRDefault="00C558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6EE1A" w14:textId="77777777" w:rsidR="00CA7FE8" w:rsidRDefault="00CA7FE8">
    <w:pPr>
      <w:pStyle w:val="BodyText"/>
      <w:spacing w:line="14" w:lineRule="auto"/>
      <w:ind w:left="0"/>
      <w:jc w:val="left"/>
      <w:rPr>
        <w:i w:val="0"/>
        <w:sz w:val="20"/>
      </w:rPr>
    </w:pPr>
    <w:r>
      <w:rPr>
        <w:i w:val="0"/>
        <w:noProof/>
        <w:sz w:val="20"/>
        <w:lang w:val="en-US"/>
      </w:rPr>
      <mc:AlternateContent>
        <mc:Choice Requires="wps">
          <w:drawing>
            <wp:anchor distT="0" distB="0" distL="0" distR="0" simplePos="0" relativeHeight="251659264" behindDoc="1" locked="0" layoutInCell="1" allowOverlap="1" wp14:anchorId="6E4EF33B" wp14:editId="65D60648">
              <wp:simplePos x="0" y="0"/>
              <wp:positionH relativeFrom="page">
                <wp:posOffset>3877945</wp:posOffset>
              </wp:positionH>
              <wp:positionV relativeFrom="page">
                <wp:posOffset>439531</wp:posOffset>
              </wp:positionV>
              <wp:extent cx="178435"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5EBBEF11" w14:textId="77777777" w:rsidR="00CA7FE8" w:rsidRDefault="00CA7FE8">
                          <w:pPr>
                            <w:spacing w:before="9"/>
                            <w:ind w:left="60"/>
                          </w:pPr>
                        </w:p>
                      </w:txbxContent>
                    </wps:txbx>
                    <wps:bodyPr wrap="square" lIns="0" tIns="0" rIns="0" bIns="0" rtlCol="0">
                      <a:noAutofit/>
                    </wps:bodyPr>
                  </wps:wsp>
                </a:graphicData>
              </a:graphic>
            </wp:anchor>
          </w:drawing>
        </mc:Choice>
        <mc:Fallback>
          <w:pict>
            <v:shapetype w14:anchorId="6E4EF33B" id="_x0000_t202" coordsize="21600,21600" o:spt="202" path="m,l,21600r21600,l21600,xe">
              <v:stroke joinstyle="miter"/>
              <v:path gradientshapeok="t" o:connecttype="rect"/>
            </v:shapetype>
            <v:shape id="Textbox 4" o:spid="_x0000_s1026" type="#_x0000_t202" style="position:absolute;margin-left:305.35pt;margin-top:34.6pt;width:14.05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" filled="f" stroked="f">
              <v:path arrowok="t"/>
              <v:textbox inset="0,0,0,0">
                <w:txbxContent>
                  <w:p w14:paraId="5EBBEF11" w14:textId="77777777" w:rsidR="00CA7FE8" w:rsidRDefault="00CA7FE8">
                    <w:pPr>
                      <w:spacing w:before="9"/>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12376"/>
    <w:multiLevelType w:val="hybridMultilevel"/>
    <w:tmpl w:val="41EAFC3A"/>
    <w:lvl w:ilvl="0" w:tplc="094855A2">
      <w:start w:val="1"/>
      <w:numFmt w:val="decimal"/>
      <w:lvlText w:val="%1."/>
      <w:lvlJc w:val="left"/>
      <w:pPr>
        <w:ind w:left="143" w:hanging="314"/>
      </w:pPr>
      <w:rPr>
        <w:rFonts w:ascii="Times New Roman" w:eastAsia="Times New Roman" w:hAnsi="Times New Roman" w:cs="Times New Roman" w:hint="default"/>
        <w:b w:val="0"/>
        <w:bCs w:val="0"/>
        <w:i w:val="0"/>
        <w:iCs w:val="0"/>
        <w:spacing w:val="0"/>
        <w:w w:val="100"/>
        <w:sz w:val="28"/>
        <w:szCs w:val="28"/>
        <w:lang w:val="vi" w:eastAsia="en-US" w:bidi="ar-SA"/>
      </w:rPr>
    </w:lvl>
    <w:lvl w:ilvl="1" w:tplc="BB9864C6">
      <w:numFmt w:val="bullet"/>
      <w:lvlText w:val="•"/>
      <w:lvlJc w:val="left"/>
      <w:pPr>
        <w:ind w:left="1132" w:hanging="314"/>
      </w:pPr>
      <w:rPr>
        <w:rFonts w:hint="default"/>
        <w:lang w:val="vi" w:eastAsia="en-US" w:bidi="ar-SA"/>
      </w:rPr>
    </w:lvl>
    <w:lvl w:ilvl="2" w:tplc="5C42C7D4">
      <w:numFmt w:val="bullet"/>
      <w:lvlText w:val="•"/>
      <w:lvlJc w:val="left"/>
      <w:pPr>
        <w:ind w:left="2124" w:hanging="314"/>
      </w:pPr>
      <w:rPr>
        <w:rFonts w:hint="default"/>
        <w:lang w:val="vi" w:eastAsia="en-US" w:bidi="ar-SA"/>
      </w:rPr>
    </w:lvl>
    <w:lvl w:ilvl="3" w:tplc="900A6394">
      <w:numFmt w:val="bullet"/>
      <w:lvlText w:val="•"/>
      <w:lvlJc w:val="left"/>
      <w:pPr>
        <w:ind w:left="3117" w:hanging="314"/>
      </w:pPr>
      <w:rPr>
        <w:rFonts w:hint="default"/>
        <w:lang w:val="vi" w:eastAsia="en-US" w:bidi="ar-SA"/>
      </w:rPr>
    </w:lvl>
    <w:lvl w:ilvl="4" w:tplc="A84618CC">
      <w:numFmt w:val="bullet"/>
      <w:lvlText w:val="•"/>
      <w:lvlJc w:val="left"/>
      <w:pPr>
        <w:ind w:left="4109" w:hanging="314"/>
      </w:pPr>
      <w:rPr>
        <w:rFonts w:hint="default"/>
        <w:lang w:val="vi" w:eastAsia="en-US" w:bidi="ar-SA"/>
      </w:rPr>
    </w:lvl>
    <w:lvl w:ilvl="5" w:tplc="CB3EC552">
      <w:numFmt w:val="bullet"/>
      <w:lvlText w:val="•"/>
      <w:lvlJc w:val="left"/>
      <w:pPr>
        <w:ind w:left="5102" w:hanging="314"/>
      </w:pPr>
      <w:rPr>
        <w:rFonts w:hint="default"/>
        <w:lang w:val="vi" w:eastAsia="en-US" w:bidi="ar-SA"/>
      </w:rPr>
    </w:lvl>
    <w:lvl w:ilvl="6" w:tplc="859876F4">
      <w:numFmt w:val="bullet"/>
      <w:lvlText w:val="•"/>
      <w:lvlJc w:val="left"/>
      <w:pPr>
        <w:ind w:left="6094" w:hanging="314"/>
      </w:pPr>
      <w:rPr>
        <w:rFonts w:hint="default"/>
        <w:lang w:val="vi" w:eastAsia="en-US" w:bidi="ar-SA"/>
      </w:rPr>
    </w:lvl>
    <w:lvl w:ilvl="7" w:tplc="EA3807B6">
      <w:numFmt w:val="bullet"/>
      <w:lvlText w:val="•"/>
      <w:lvlJc w:val="left"/>
      <w:pPr>
        <w:ind w:left="7087" w:hanging="314"/>
      </w:pPr>
      <w:rPr>
        <w:rFonts w:hint="default"/>
        <w:lang w:val="vi" w:eastAsia="en-US" w:bidi="ar-SA"/>
      </w:rPr>
    </w:lvl>
    <w:lvl w:ilvl="8" w:tplc="447A4AEC">
      <w:numFmt w:val="bullet"/>
      <w:lvlText w:val="•"/>
      <w:lvlJc w:val="left"/>
      <w:pPr>
        <w:ind w:left="8079" w:hanging="314"/>
      </w:pPr>
      <w:rPr>
        <w:rFonts w:hint="default"/>
        <w:lang w:val="vi" w:eastAsia="en-US" w:bidi="ar-SA"/>
      </w:rPr>
    </w:lvl>
  </w:abstractNum>
  <w:abstractNum w:abstractNumId="1" w15:restartNumberingAfterBreak="0">
    <w:nsid w:val="62842C5F"/>
    <w:multiLevelType w:val="hybridMultilevel"/>
    <w:tmpl w:val="0C2C671C"/>
    <w:lvl w:ilvl="0" w:tplc="309C249A">
      <w:start w:val="1"/>
      <w:numFmt w:val="decimal"/>
      <w:lvlText w:val="%1."/>
      <w:lvlJc w:val="left"/>
      <w:pPr>
        <w:ind w:left="143"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6F5ED8A2">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7F01ACC">
      <w:numFmt w:val="bullet"/>
      <w:lvlText w:val="•"/>
      <w:lvlJc w:val="left"/>
      <w:pPr>
        <w:ind w:left="2124" w:hanging="164"/>
      </w:pPr>
      <w:rPr>
        <w:rFonts w:hint="default"/>
        <w:lang w:val="vi" w:eastAsia="en-US" w:bidi="ar-SA"/>
      </w:rPr>
    </w:lvl>
    <w:lvl w:ilvl="3" w:tplc="6BCCF4C0">
      <w:numFmt w:val="bullet"/>
      <w:lvlText w:val="•"/>
      <w:lvlJc w:val="left"/>
      <w:pPr>
        <w:ind w:left="3117" w:hanging="164"/>
      </w:pPr>
      <w:rPr>
        <w:rFonts w:hint="default"/>
        <w:lang w:val="vi" w:eastAsia="en-US" w:bidi="ar-SA"/>
      </w:rPr>
    </w:lvl>
    <w:lvl w:ilvl="4" w:tplc="07849E54">
      <w:numFmt w:val="bullet"/>
      <w:lvlText w:val="•"/>
      <w:lvlJc w:val="left"/>
      <w:pPr>
        <w:ind w:left="4109" w:hanging="164"/>
      </w:pPr>
      <w:rPr>
        <w:rFonts w:hint="default"/>
        <w:lang w:val="vi" w:eastAsia="en-US" w:bidi="ar-SA"/>
      </w:rPr>
    </w:lvl>
    <w:lvl w:ilvl="5" w:tplc="817AA492">
      <w:numFmt w:val="bullet"/>
      <w:lvlText w:val="•"/>
      <w:lvlJc w:val="left"/>
      <w:pPr>
        <w:ind w:left="5102" w:hanging="164"/>
      </w:pPr>
      <w:rPr>
        <w:rFonts w:hint="default"/>
        <w:lang w:val="vi" w:eastAsia="en-US" w:bidi="ar-SA"/>
      </w:rPr>
    </w:lvl>
    <w:lvl w:ilvl="6" w:tplc="1634224E">
      <w:numFmt w:val="bullet"/>
      <w:lvlText w:val="•"/>
      <w:lvlJc w:val="left"/>
      <w:pPr>
        <w:ind w:left="6094" w:hanging="164"/>
      </w:pPr>
      <w:rPr>
        <w:rFonts w:hint="default"/>
        <w:lang w:val="vi" w:eastAsia="en-US" w:bidi="ar-SA"/>
      </w:rPr>
    </w:lvl>
    <w:lvl w:ilvl="7" w:tplc="4C3A9DEC">
      <w:numFmt w:val="bullet"/>
      <w:lvlText w:val="•"/>
      <w:lvlJc w:val="left"/>
      <w:pPr>
        <w:ind w:left="7087" w:hanging="164"/>
      </w:pPr>
      <w:rPr>
        <w:rFonts w:hint="default"/>
        <w:lang w:val="vi" w:eastAsia="en-US" w:bidi="ar-SA"/>
      </w:rPr>
    </w:lvl>
    <w:lvl w:ilvl="8" w:tplc="1848CD92">
      <w:numFmt w:val="bullet"/>
      <w:lvlText w:val="•"/>
      <w:lvlJc w:val="left"/>
      <w:pPr>
        <w:ind w:left="8079" w:hanging="164"/>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AD6"/>
    <w:rsid w:val="00003E02"/>
    <w:rsid w:val="000218A4"/>
    <w:rsid w:val="00050D5D"/>
    <w:rsid w:val="00052F9B"/>
    <w:rsid w:val="00086B67"/>
    <w:rsid w:val="000A4D15"/>
    <w:rsid w:val="000C79DE"/>
    <w:rsid w:val="000D7387"/>
    <w:rsid w:val="00125E81"/>
    <w:rsid w:val="00141C48"/>
    <w:rsid w:val="00155297"/>
    <w:rsid w:val="001E4B50"/>
    <w:rsid w:val="001F096B"/>
    <w:rsid w:val="001F7557"/>
    <w:rsid w:val="00216093"/>
    <w:rsid w:val="0025052E"/>
    <w:rsid w:val="00291004"/>
    <w:rsid w:val="002A1B4A"/>
    <w:rsid w:val="002B6EF1"/>
    <w:rsid w:val="002D28C2"/>
    <w:rsid w:val="002E654E"/>
    <w:rsid w:val="002E7D85"/>
    <w:rsid w:val="00307279"/>
    <w:rsid w:val="0034286A"/>
    <w:rsid w:val="00352F7E"/>
    <w:rsid w:val="003806C1"/>
    <w:rsid w:val="00386AE0"/>
    <w:rsid w:val="003B06DF"/>
    <w:rsid w:val="003B32B8"/>
    <w:rsid w:val="003B4DFE"/>
    <w:rsid w:val="003F5FF2"/>
    <w:rsid w:val="00425718"/>
    <w:rsid w:val="00427069"/>
    <w:rsid w:val="00435713"/>
    <w:rsid w:val="004822F9"/>
    <w:rsid w:val="0049459A"/>
    <w:rsid w:val="004B13D4"/>
    <w:rsid w:val="004B1D2C"/>
    <w:rsid w:val="004D0A03"/>
    <w:rsid w:val="00572C33"/>
    <w:rsid w:val="005820EF"/>
    <w:rsid w:val="005A7A25"/>
    <w:rsid w:val="005D23CC"/>
    <w:rsid w:val="005E3D11"/>
    <w:rsid w:val="006137F7"/>
    <w:rsid w:val="00623ED1"/>
    <w:rsid w:val="00633A65"/>
    <w:rsid w:val="00654727"/>
    <w:rsid w:val="00680024"/>
    <w:rsid w:val="006C37C8"/>
    <w:rsid w:val="006C7C50"/>
    <w:rsid w:val="007B119A"/>
    <w:rsid w:val="007C7431"/>
    <w:rsid w:val="008209CE"/>
    <w:rsid w:val="00824F12"/>
    <w:rsid w:val="00827293"/>
    <w:rsid w:val="0084133D"/>
    <w:rsid w:val="00861741"/>
    <w:rsid w:val="0086679F"/>
    <w:rsid w:val="008C3FC0"/>
    <w:rsid w:val="00903001"/>
    <w:rsid w:val="0092754E"/>
    <w:rsid w:val="00932E55"/>
    <w:rsid w:val="00942633"/>
    <w:rsid w:val="00962E50"/>
    <w:rsid w:val="009647BA"/>
    <w:rsid w:val="009839B4"/>
    <w:rsid w:val="009A6179"/>
    <w:rsid w:val="009B4881"/>
    <w:rsid w:val="009D08A4"/>
    <w:rsid w:val="009E610C"/>
    <w:rsid w:val="00A539E8"/>
    <w:rsid w:val="00A74334"/>
    <w:rsid w:val="00A75400"/>
    <w:rsid w:val="00A75AD6"/>
    <w:rsid w:val="00AE3677"/>
    <w:rsid w:val="00B1388F"/>
    <w:rsid w:val="00B669DB"/>
    <w:rsid w:val="00BA27CE"/>
    <w:rsid w:val="00BB1CEE"/>
    <w:rsid w:val="00BF0792"/>
    <w:rsid w:val="00BF125B"/>
    <w:rsid w:val="00C00511"/>
    <w:rsid w:val="00C0623B"/>
    <w:rsid w:val="00C160DF"/>
    <w:rsid w:val="00C55809"/>
    <w:rsid w:val="00C65A80"/>
    <w:rsid w:val="00C736C3"/>
    <w:rsid w:val="00CA7FE8"/>
    <w:rsid w:val="00CC6DBE"/>
    <w:rsid w:val="00CD5DF6"/>
    <w:rsid w:val="00D66F39"/>
    <w:rsid w:val="00D67DD6"/>
    <w:rsid w:val="00D826EB"/>
    <w:rsid w:val="00E15678"/>
    <w:rsid w:val="00E30E07"/>
    <w:rsid w:val="00E56020"/>
    <w:rsid w:val="00E70B4F"/>
    <w:rsid w:val="00E741DF"/>
    <w:rsid w:val="00EB7EDA"/>
    <w:rsid w:val="00F03C12"/>
    <w:rsid w:val="00F86E96"/>
    <w:rsid w:val="00FA5D61"/>
    <w:rsid w:val="00FD4F23"/>
    <w:rsid w:val="00FE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A3EC"/>
  <w15:docId w15:val="{D985A68D-D94F-4A26-BA72-E870CA67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AD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3ED1"/>
    <w:pPr>
      <w:widowControl w:val="0"/>
      <w:autoSpaceDE w:val="0"/>
      <w:autoSpaceDN w:val="0"/>
      <w:ind w:left="143"/>
      <w:jc w:val="both"/>
    </w:pPr>
    <w:rPr>
      <w:i/>
      <w:iCs/>
      <w:lang w:val="vi"/>
    </w:rPr>
  </w:style>
  <w:style w:type="character" w:customStyle="1" w:styleId="BodyTextChar">
    <w:name w:val="Body Text Char"/>
    <w:basedOn w:val="DefaultParagraphFont"/>
    <w:link w:val="BodyText"/>
    <w:uiPriority w:val="1"/>
    <w:rsid w:val="00623ED1"/>
    <w:rPr>
      <w:rFonts w:ascii="Times New Roman" w:eastAsia="Times New Roman" w:hAnsi="Times New Roman" w:cs="Times New Roman"/>
      <w:i/>
      <w:iCs/>
      <w:sz w:val="28"/>
      <w:szCs w:val="28"/>
      <w:lang w:val="vi"/>
    </w:rPr>
  </w:style>
  <w:style w:type="paragraph" w:styleId="ListParagraph">
    <w:name w:val="List Paragraph"/>
    <w:basedOn w:val="Normal"/>
    <w:uiPriority w:val="1"/>
    <w:qFormat/>
    <w:rsid w:val="00623ED1"/>
    <w:pPr>
      <w:widowControl w:val="0"/>
      <w:autoSpaceDE w:val="0"/>
      <w:autoSpaceDN w:val="0"/>
      <w:ind w:left="143" w:firstLine="719"/>
      <w:jc w:val="both"/>
    </w:pPr>
    <w:rPr>
      <w:sz w:val="22"/>
      <w:szCs w:val="22"/>
      <w:lang w:val="vi"/>
    </w:rPr>
  </w:style>
  <w:style w:type="paragraph" w:styleId="Header">
    <w:name w:val="header"/>
    <w:basedOn w:val="Normal"/>
    <w:link w:val="HeaderChar"/>
    <w:uiPriority w:val="99"/>
    <w:unhideWhenUsed/>
    <w:rsid w:val="005E3D11"/>
    <w:pPr>
      <w:tabs>
        <w:tab w:val="center" w:pos="4680"/>
        <w:tab w:val="right" w:pos="9360"/>
      </w:tabs>
    </w:pPr>
  </w:style>
  <w:style w:type="character" w:customStyle="1" w:styleId="HeaderChar">
    <w:name w:val="Header Char"/>
    <w:basedOn w:val="DefaultParagraphFont"/>
    <w:link w:val="Header"/>
    <w:uiPriority w:val="99"/>
    <w:rsid w:val="005E3D1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E3D11"/>
    <w:pPr>
      <w:tabs>
        <w:tab w:val="center" w:pos="4680"/>
        <w:tab w:val="right" w:pos="9360"/>
      </w:tabs>
    </w:pPr>
  </w:style>
  <w:style w:type="character" w:customStyle="1" w:styleId="FooterChar">
    <w:name w:val="Footer Char"/>
    <w:basedOn w:val="DefaultParagraphFont"/>
    <w:link w:val="Footer"/>
    <w:uiPriority w:val="99"/>
    <w:rsid w:val="005E3D11"/>
    <w:rPr>
      <w:rFonts w:ascii="Times New Roman" w:eastAsia="Times New Roman" w:hAnsi="Times New Roman" w:cs="Times New Roman"/>
      <w:sz w:val="28"/>
      <w:szCs w:val="28"/>
    </w:rPr>
  </w:style>
  <w:style w:type="paragraph" w:styleId="NormalWeb">
    <w:name w:val="Normal (Web)"/>
    <w:basedOn w:val="Normal"/>
    <w:uiPriority w:val="99"/>
    <w:unhideWhenUsed/>
    <w:rsid w:val="00050D5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1221">
      <w:bodyDiv w:val="1"/>
      <w:marLeft w:val="0"/>
      <w:marRight w:val="0"/>
      <w:marTop w:val="0"/>
      <w:marBottom w:val="0"/>
      <w:divBdr>
        <w:top w:val="none" w:sz="0" w:space="0" w:color="auto"/>
        <w:left w:val="none" w:sz="0" w:space="0" w:color="auto"/>
        <w:bottom w:val="none" w:sz="0" w:space="0" w:color="auto"/>
        <w:right w:val="none" w:sz="0" w:space="0" w:color="auto"/>
      </w:divBdr>
    </w:div>
    <w:div w:id="454524116">
      <w:bodyDiv w:val="1"/>
      <w:marLeft w:val="0"/>
      <w:marRight w:val="0"/>
      <w:marTop w:val="0"/>
      <w:marBottom w:val="0"/>
      <w:divBdr>
        <w:top w:val="none" w:sz="0" w:space="0" w:color="auto"/>
        <w:left w:val="none" w:sz="0" w:space="0" w:color="auto"/>
        <w:bottom w:val="none" w:sz="0" w:space="0" w:color="auto"/>
        <w:right w:val="none" w:sz="0" w:space="0" w:color="auto"/>
      </w:divBdr>
    </w:div>
    <w:div w:id="543835257">
      <w:bodyDiv w:val="1"/>
      <w:marLeft w:val="0"/>
      <w:marRight w:val="0"/>
      <w:marTop w:val="0"/>
      <w:marBottom w:val="0"/>
      <w:divBdr>
        <w:top w:val="none" w:sz="0" w:space="0" w:color="auto"/>
        <w:left w:val="none" w:sz="0" w:space="0" w:color="auto"/>
        <w:bottom w:val="none" w:sz="0" w:space="0" w:color="auto"/>
        <w:right w:val="none" w:sz="0" w:space="0" w:color="auto"/>
      </w:divBdr>
    </w:div>
    <w:div w:id="557865240">
      <w:bodyDiv w:val="1"/>
      <w:marLeft w:val="0"/>
      <w:marRight w:val="0"/>
      <w:marTop w:val="0"/>
      <w:marBottom w:val="0"/>
      <w:divBdr>
        <w:top w:val="none" w:sz="0" w:space="0" w:color="auto"/>
        <w:left w:val="none" w:sz="0" w:space="0" w:color="auto"/>
        <w:bottom w:val="none" w:sz="0" w:space="0" w:color="auto"/>
        <w:right w:val="none" w:sz="0" w:space="0" w:color="auto"/>
      </w:divBdr>
    </w:div>
    <w:div w:id="774053399">
      <w:bodyDiv w:val="1"/>
      <w:marLeft w:val="0"/>
      <w:marRight w:val="0"/>
      <w:marTop w:val="0"/>
      <w:marBottom w:val="0"/>
      <w:divBdr>
        <w:top w:val="none" w:sz="0" w:space="0" w:color="auto"/>
        <w:left w:val="none" w:sz="0" w:space="0" w:color="auto"/>
        <w:bottom w:val="none" w:sz="0" w:space="0" w:color="auto"/>
        <w:right w:val="none" w:sz="0" w:space="0" w:color="auto"/>
      </w:divBdr>
    </w:div>
    <w:div w:id="831869908">
      <w:bodyDiv w:val="1"/>
      <w:marLeft w:val="0"/>
      <w:marRight w:val="0"/>
      <w:marTop w:val="0"/>
      <w:marBottom w:val="0"/>
      <w:divBdr>
        <w:top w:val="none" w:sz="0" w:space="0" w:color="auto"/>
        <w:left w:val="none" w:sz="0" w:space="0" w:color="auto"/>
        <w:bottom w:val="none" w:sz="0" w:space="0" w:color="auto"/>
        <w:right w:val="none" w:sz="0" w:space="0" w:color="auto"/>
      </w:divBdr>
    </w:div>
    <w:div w:id="1018778516">
      <w:bodyDiv w:val="1"/>
      <w:marLeft w:val="0"/>
      <w:marRight w:val="0"/>
      <w:marTop w:val="0"/>
      <w:marBottom w:val="0"/>
      <w:divBdr>
        <w:top w:val="none" w:sz="0" w:space="0" w:color="auto"/>
        <w:left w:val="none" w:sz="0" w:space="0" w:color="auto"/>
        <w:bottom w:val="none" w:sz="0" w:space="0" w:color="auto"/>
        <w:right w:val="none" w:sz="0" w:space="0" w:color="auto"/>
      </w:divBdr>
    </w:div>
    <w:div w:id="1051616217">
      <w:bodyDiv w:val="1"/>
      <w:marLeft w:val="0"/>
      <w:marRight w:val="0"/>
      <w:marTop w:val="0"/>
      <w:marBottom w:val="0"/>
      <w:divBdr>
        <w:top w:val="none" w:sz="0" w:space="0" w:color="auto"/>
        <w:left w:val="none" w:sz="0" w:space="0" w:color="auto"/>
        <w:bottom w:val="none" w:sz="0" w:space="0" w:color="auto"/>
        <w:right w:val="none" w:sz="0" w:space="0" w:color="auto"/>
      </w:divBdr>
    </w:div>
    <w:div w:id="1154030770">
      <w:bodyDiv w:val="1"/>
      <w:marLeft w:val="0"/>
      <w:marRight w:val="0"/>
      <w:marTop w:val="0"/>
      <w:marBottom w:val="0"/>
      <w:divBdr>
        <w:top w:val="none" w:sz="0" w:space="0" w:color="auto"/>
        <w:left w:val="none" w:sz="0" w:space="0" w:color="auto"/>
        <w:bottom w:val="none" w:sz="0" w:space="0" w:color="auto"/>
        <w:right w:val="none" w:sz="0" w:space="0" w:color="auto"/>
      </w:divBdr>
    </w:div>
    <w:div w:id="1159543318">
      <w:bodyDiv w:val="1"/>
      <w:marLeft w:val="0"/>
      <w:marRight w:val="0"/>
      <w:marTop w:val="0"/>
      <w:marBottom w:val="0"/>
      <w:divBdr>
        <w:top w:val="none" w:sz="0" w:space="0" w:color="auto"/>
        <w:left w:val="none" w:sz="0" w:space="0" w:color="auto"/>
        <w:bottom w:val="none" w:sz="0" w:space="0" w:color="auto"/>
        <w:right w:val="none" w:sz="0" w:space="0" w:color="auto"/>
      </w:divBdr>
    </w:div>
    <w:div w:id="1180199411">
      <w:bodyDiv w:val="1"/>
      <w:marLeft w:val="0"/>
      <w:marRight w:val="0"/>
      <w:marTop w:val="0"/>
      <w:marBottom w:val="0"/>
      <w:divBdr>
        <w:top w:val="none" w:sz="0" w:space="0" w:color="auto"/>
        <w:left w:val="none" w:sz="0" w:space="0" w:color="auto"/>
        <w:bottom w:val="none" w:sz="0" w:space="0" w:color="auto"/>
        <w:right w:val="none" w:sz="0" w:space="0" w:color="auto"/>
      </w:divBdr>
    </w:div>
    <w:div w:id="1303773225">
      <w:bodyDiv w:val="1"/>
      <w:marLeft w:val="0"/>
      <w:marRight w:val="0"/>
      <w:marTop w:val="0"/>
      <w:marBottom w:val="0"/>
      <w:divBdr>
        <w:top w:val="none" w:sz="0" w:space="0" w:color="auto"/>
        <w:left w:val="none" w:sz="0" w:space="0" w:color="auto"/>
        <w:bottom w:val="none" w:sz="0" w:space="0" w:color="auto"/>
        <w:right w:val="none" w:sz="0" w:space="0" w:color="auto"/>
      </w:divBdr>
    </w:div>
    <w:div w:id="1422490358">
      <w:bodyDiv w:val="1"/>
      <w:marLeft w:val="0"/>
      <w:marRight w:val="0"/>
      <w:marTop w:val="0"/>
      <w:marBottom w:val="0"/>
      <w:divBdr>
        <w:top w:val="none" w:sz="0" w:space="0" w:color="auto"/>
        <w:left w:val="none" w:sz="0" w:space="0" w:color="auto"/>
        <w:bottom w:val="none" w:sz="0" w:space="0" w:color="auto"/>
        <w:right w:val="none" w:sz="0" w:space="0" w:color="auto"/>
      </w:divBdr>
    </w:div>
    <w:div w:id="1490361039">
      <w:bodyDiv w:val="1"/>
      <w:marLeft w:val="0"/>
      <w:marRight w:val="0"/>
      <w:marTop w:val="0"/>
      <w:marBottom w:val="0"/>
      <w:divBdr>
        <w:top w:val="none" w:sz="0" w:space="0" w:color="auto"/>
        <w:left w:val="none" w:sz="0" w:space="0" w:color="auto"/>
        <w:bottom w:val="none" w:sz="0" w:space="0" w:color="auto"/>
        <w:right w:val="none" w:sz="0" w:space="0" w:color="auto"/>
      </w:divBdr>
    </w:div>
    <w:div w:id="1495798435">
      <w:bodyDiv w:val="1"/>
      <w:marLeft w:val="0"/>
      <w:marRight w:val="0"/>
      <w:marTop w:val="0"/>
      <w:marBottom w:val="0"/>
      <w:divBdr>
        <w:top w:val="none" w:sz="0" w:space="0" w:color="auto"/>
        <w:left w:val="none" w:sz="0" w:space="0" w:color="auto"/>
        <w:bottom w:val="none" w:sz="0" w:space="0" w:color="auto"/>
        <w:right w:val="none" w:sz="0" w:space="0" w:color="auto"/>
      </w:divBdr>
    </w:div>
    <w:div w:id="1624729413">
      <w:bodyDiv w:val="1"/>
      <w:marLeft w:val="0"/>
      <w:marRight w:val="0"/>
      <w:marTop w:val="0"/>
      <w:marBottom w:val="0"/>
      <w:divBdr>
        <w:top w:val="none" w:sz="0" w:space="0" w:color="auto"/>
        <w:left w:val="none" w:sz="0" w:space="0" w:color="auto"/>
        <w:bottom w:val="none" w:sz="0" w:space="0" w:color="auto"/>
        <w:right w:val="none" w:sz="0" w:space="0" w:color="auto"/>
      </w:divBdr>
    </w:div>
    <w:div w:id="1824930383">
      <w:bodyDiv w:val="1"/>
      <w:marLeft w:val="0"/>
      <w:marRight w:val="0"/>
      <w:marTop w:val="0"/>
      <w:marBottom w:val="0"/>
      <w:divBdr>
        <w:top w:val="none" w:sz="0" w:space="0" w:color="auto"/>
        <w:left w:val="none" w:sz="0" w:space="0" w:color="auto"/>
        <w:bottom w:val="none" w:sz="0" w:space="0" w:color="auto"/>
        <w:right w:val="none" w:sz="0" w:space="0" w:color="auto"/>
      </w:divBdr>
    </w:div>
    <w:div w:id="19776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38C2D-AF41-473E-A3A9-CCD7E12DF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25</cp:revision>
  <cp:lastPrinted>2025-12-16T07:04:00Z</cp:lastPrinted>
  <dcterms:created xsi:type="dcterms:W3CDTF">2026-06-12T06:58:00Z</dcterms:created>
  <dcterms:modified xsi:type="dcterms:W3CDTF">2026-06-22T06:46:00Z</dcterms:modified>
</cp:coreProperties>
</file>