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F2A95" w14:textId="77777777" w:rsidR="00B67795" w:rsidRDefault="00B67795" w:rsidP="00B67795">
      <w:pPr>
        <w:spacing w:after="0" w:line="240" w:lineRule="auto"/>
      </w:pPr>
      <w:r>
        <w:t>Xã Thượng Đức tham dự Hội nghị trực tuyến Báo cáo viên Trung ương tháng 6/2026.</w:t>
      </w:r>
    </w:p>
    <w:p w14:paraId="2B87A1BC" w14:textId="153E340A" w:rsidR="00B67795" w:rsidRPr="00B67795" w:rsidRDefault="00B67795" w:rsidP="00B67795">
      <w:pPr>
        <w:spacing w:after="0" w:line="240" w:lineRule="auto"/>
        <w:ind w:firstLine="720"/>
        <w:rPr>
          <w:b/>
          <w:bCs/>
        </w:rPr>
      </w:pPr>
      <w:r w:rsidRPr="00B67795">
        <w:rPr>
          <w:b/>
          <w:bCs/>
        </w:rPr>
        <w:t>Chiều 25/5, Ban Tuyên giáo và Dân vận Trung ương tổ chức Hội nghị Báo cáo viên Trung ương tháng 6/2026 theo hình thức trực tiếp kết hợp trực tuyến tới hơn 2.000 điểm cầu trong cả nước.</w:t>
      </w:r>
    </w:p>
    <w:p w14:paraId="0D547CB2" w14:textId="73F1613E" w:rsidR="00B67795" w:rsidRDefault="00B67795" w:rsidP="00B67795">
      <w:pPr>
        <w:spacing w:after="0" w:line="240" w:lineRule="auto"/>
        <w:ind w:firstLine="720"/>
      </w:pPr>
      <w:r>
        <w:t>Tại điểm cầu xã Thượng Đức, đồng chí Nguyễn Quang Điền- Bí thư Đảng uỷ, Chủ tịch HĐND xã chủ trì hội nghị. Tham dự có lãnh đạo Ban Xây dựng Đảng; lãnh đạo các phòng, ban, ngành; đội ngũ báo cáo viên, tuyên truyền viên cơ sở.</w:t>
      </w:r>
    </w:p>
    <w:p w14:paraId="7D407281" w14:textId="0E2C782E" w:rsidR="00B67795" w:rsidRDefault="00B67795" w:rsidP="00B67795">
      <w:pPr>
        <w:spacing w:after="0" w:line="240" w:lineRule="auto"/>
        <w:ind w:firstLine="720"/>
      </w:pPr>
      <w:r>
        <w:t>Tại hội nghị, các đại biểu đã được nghe thông tin nhiều chuyên đề quan trọng. Trong đó, đại diện Ủy ban Pháp luật và Tư pháp của Quốc hội thông tin chuyên đề “Những nội dung cốt lõi của Luật Thủ đô năm 2026”, nhấn mạnh mục tiêu xây dựng và phát triển Hà Nội trở thành Thủ đô “Văn hiến - Văn minh - Hiện đại - Hạnh phúc” với cơ chế, chính sách đặc thù, vượt trội.</w:t>
      </w:r>
    </w:p>
    <w:p w14:paraId="2C75C7C2" w14:textId="5B0B471D" w:rsidR="00B67795" w:rsidRDefault="00B67795" w:rsidP="00B67795">
      <w:pPr>
        <w:spacing w:after="0" w:line="240" w:lineRule="auto"/>
        <w:ind w:firstLine="720"/>
      </w:pPr>
      <w:r>
        <w:t xml:space="preserve">Đại diện Tổng Liên đoàn Lao động Việt Nam thông tin chuyên đề về Đại hội XIV Công đoàn Việt Nam và tình hình công nhân lao động, hoạt động công đoàn trong bối cảnh mới. </w:t>
      </w:r>
    </w:p>
    <w:p w14:paraId="3D7D31EC" w14:textId="5AB40B89" w:rsidR="00B67795" w:rsidRDefault="00B67795" w:rsidP="00B67795">
      <w:pPr>
        <w:spacing w:after="0" w:line="240" w:lineRule="auto"/>
        <w:ind w:firstLine="720"/>
      </w:pPr>
      <w:r>
        <w:t>Đại diện Bộ Giáo dục và Đào tạo thông tin những điểm mới quan trọng, các lưu ý trong kỳ thi tốt nghiệp THPT và tuyển sinh đại học, cao đẳng năm 2026.</w:t>
      </w:r>
    </w:p>
    <w:p w14:paraId="06F0F96A" w14:textId="482B651B" w:rsidR="00B67795" w:rsidRDefault="00B67795" w:rsidP="00B67795">
      <w:pPr>
        <w:spacing w:after="0" w:line="240" w:lineRule="auto"/>
        <w:ind w:firstLine="720"/>
      </w:pPr>
      <w:r>
        <w:t>Định hướng công tác tuyên truyền thời gian tới, đồng chí Phan Xuân Thủy – Phó Trưởng Ban Tuyên giáo và Dân vận Trung ương đề nghị đội ngũ báo cáo viên các cấp tiếp tục đẩy mạnh tuyên truyền kết quả các hoạt động đối ngoại của Đảng, Nhà nước; tình hình phát triển kinh tế - xã hội; công tác phòng, chống thiên tai; tăng cường tuyên truyền phòng, chống đuối nước trẻ em theo tinh thần Công điện số 40 của Thủ tướng Chính phủ.</w:t>
      </w:r>
    </w:p>
    <w:p w14:paraId="659D0057" w14:textId="43D28A96" w:rsidR="00B67795" w:rsidRDefault="00B67795" w:rsidP="00B67795">
      <w:pPr>
        <w:spacing w:after="0" w:line="240" w:lineRule="auto"/>
        <w:ind w:firstLine="720"/>
      </w:pPr>
      <w:r>
        <w:t>Đồng thời, tập trung tuyên truyền kết quả một năm thực hiện sắp xếp đơn vị hành chính các cấp và hoạt động của mô hình chính quyền địa phương hai cấp; chú trọng lan tỏa các mô hình hay, cách làm hiệu quả, góp phần đưa các nghị quyết của Đảng vào cuộc sống./.</w:t>
      </w:r>
    </w:p>
    <w:p w14:paraId="6FE60BBE" w14:textId="7F1B64CB" w:rsidR="00A4769E" w:rsidRDefault="00B67795" w:rsidP="00B67795">
      <w:pPr>
        <w:spacing w:after="0" w:line="240" w:lineRule="auto"/>
      </w:pPr>
      <w:r>
        <w:t>Lê Thuỷ</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95"/>
    <w:rsid w:val="008B50BB"/>
    <w:rsid w:val="00A4769E"/>
    <w:rsid w:val="00B6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9B14"/>
  <w15:chartTrackingRefBased/>
  <w15:docId w15:val="{2967DA1A-3002-4192-954C-057B4284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1586</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2026-05-26T08:01:00Z</dcterms:created>
  <dcterms:modified xsi:type="dcterms:W3CDTF">2026-05-26T08:02:00Z</dcterms:modified>
</cp:coreProperties>
</file>